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1C968" w14:textId="77777777" w:rsidR="001B099B" w:rsidRDefault="001B099B">
      <w:pPr>
        <w:jc w:val="both"/>
        <w:rPr>
          <w:b/>
          <w:bCs/>
        </w:rPr>
      </w:pPr>
    </w:p>
    <w:p w14:paraId="220D7E1E" w14:textId="77777777" w:rsidR="002B688F" w:rsidRPr="00480030" w:rsidRDefault="002B688F" w:rsidP="002B688F">
      <w:pPr>
        <w:pStyle w:val="Textbody"/>
      </w:pPr>
      <w:bookmarkStart w:id="0" w:name="_Hlk214553234"/>
      <w:bookmarkStart w:id="1" w:name="_Hlk226653236"/>
      <w:r w:rsidRPr="00480030">
        <w:t>MINIST</w:t>
      </w:r>
      <w:bookmarkStart w:id="2" w:name="_Hlk226653670"/>
      <w:r w:rsidRPr="00480030">
        <w:t>È</w:t>
      </w:r>
      <w:bookmarkEnd w:id="2"/>
      <w:r w:rsidRPr="00480030">
        <w:t>RE</w:t>
      </w:r>
      <w:bookmarkEnd w:id="0"/>
      <w:r w:rsidRPr="00480030">
        <w:t xml:space="preserve"> CHARGÉ DE L’ACTION ET DES COMPTES PUBLICS </w:t>
      </w:r>
    </w:p>
    <w:p w14:paraId="7AAC1764" w14:textId="77777777" w:rsidR="002B688F" w:rsidRPr="00480030" w:rsidRDefault="002B688F" w:rsidP="002B688F">
      <w:pPr>
        <w:pStyle w:val="Textbody"/>
      </w:pPr>
      <w:r w:rsidRPr="00480030">
        <w:t>Direction Générale Des Douanes Et Droits Indirects</w:t>
      </w:r>
    </w:p>
    <w:p w14:paraId="370A5702" w14:textId="77777777" w:rsidR="002B688F" w:rsidRPr="00480030" w:rsidRDefault="002B688F" w:rsidP="002B688F">
      <w:pPr>
        <w:pStyle w:val="Textbody"/>
      </w:pPr>
      <w:r w:rsidRPr="00480030">
        <w:t>Sous-Direction Des Finances Et Des Achats</w:t>
      </w:r>
    </w:p>
    <w:p w14:paraId="22B8AEFC" w14:textId="77777777" w:rsidR="002B688F" w:rsidRPr="00480030" w:rsidRDefault="002B688F" w:rsidP="002B688F">
      <w:pPr>
        <w:pStyle w:val="Textbody"/>
      </w:pPr>
      <w:r w:rsidRPr="00480030">
        <w:t>Bureau Achats (FIN 2)</w:t>
      </w:r>
    </w:p>
    <w:p w14:paraId="221DC96C" w14:textId="77777777" w:rsidR="002B688F" w:rsidRPr="00480030" w:rsidRDefault="002B688F" w:rsidP="002B688F">
      <w:pPr>
        <w:pStyle w:val="Textbody"/>
      </w:pPr>
      <w:r w:rsidRPr="00480030">
        <w:t>11, Rue Des Deux Communes</w:t>
      </w:r>
    </w:p>
    <w:p w14:paraId="6BC4FFD6" w14:textId="77777777" w:rsidR="002B688F" w:rsidRDefault="002B688F" w:rsidP="002B688F">
      <w:pPr>
        <w:pStyle w:val="Textbody"/>
      </w:pPr>
      <w:r w:rsidRPr="00480030">
        <w:t>93 558 MONTREUIL CEDEX</w:t>
      </w:r>
    </w:p>
    <w:bookmarkEnd w:id="1"/>
    <w:p w14:paraId="7A0FE480" w14:textId="3AE15758" w:rsidR="001B099B" w:rsidRDefault="001B099B">
      <w:pPr>
        <w:rPr>
          <w:rFonts w:cs="Garamond"/>
          <w:b/>
        </w:rPr>
      </w:pPr>
    </w:p>
    <w:p w14:paraId="71E09452" w14:textId="77777777" w:rsidR="002B688F" w:rsidRDefault="002B688F">
      <w:pPr>
        <w:rPr>
          <w:rFonts w:cs="Garamond"/>
        </w:rPr>
      </w:pPr>
    </w:p>
    <w:p w14:paraId="4EBE0865" w14:textId="77777777" w:rsidR="001B099B" w:rsidRDefault="009E5F10">
      <w:r>
        <w:rPr>
          <w:noProof/>
        </w:rPr>
        <mc:AlternateContent>
          <mc:Choice Requires="wps">
            <w:drawing>
              <wp:inline distT="0" distB="0" distL="0" distR="0" wp14:anchorId="011D938F" wp14:editId="48E601D6">
                <wp:extent cx="6619875" cy="3114675"/>
                <wp:effectExtent l="19050" t="19050" r="28575" b="0"/>
                <wp:docPr id="1" name="Forme1"/>
                <wp:cNvGraphicFramePr/>
                <a:graphic xmlns:a="http://schemas.openxmlformats.org/drawingml/2006/main">
                  <a:graphicData uri="http://schemas.microsoft.com/office/word/2010/wordprocessingShape">
                    <wps:wsp>
                      <wps:cNvSpPr/>
                      <wps:spPr>
                        <a:xfrm>
                          <a:off x="0" y="0"/>
                          <a:ext cx="6619875" cy="3114675"/>
                        </a:xfrm>
                        <a:custGeom>
                          <a:avLst/>
                          <a:gdLst>
                            <a:gd name="textAreaLeft" fmla="*/ 0 w 3472560"/>
                            <a:gd name="textAreaRight" fmla="*/ 3472920 w 3472560"/>
                            <a:gd name="textAreaTop" fmla="*/ 0 h 1982160"/>
                            <a:gd name="textAreaBottom" fmla="*/ 1982520 h 1982160"/>
                          </a:gdLst>
                          <a:ahLst/>
                          <a:cxnLst/>
                          <a:rect l="textAreaLeft" t="textAreaTop" r="textAreaRight" b="textAreaBottom"/>
                          <a:pathLst>
                            <a:path w="9646" h="5596">
                              <a:moveTo>
                                <a:pt x="918" y="0"/>
                              </a:moveTo>
                              <a:arcTo wR="917" hR="917" stAng="16200000" swAng="-5400000"/>
                              <a:lnTo>
                                <a:pt x="0" y="4588"/>
                              </a:lnTo>
                              <a:arcTo wR="917" hR="917" stAng="10800000" swAng="-5400000"/>
                              <a:lnTo>
                                <a:pt x="8728" y="5506"/>
                              </a:lnTo>
                              <a:arcTo wR="917" hR="917" stAng="5400000" swAng="-5400000"/>
                              <a:lnTo>
                                <a:pt x="9646" y="918"/>
                              </a:lnTo>
                              <a:arcTo wR="917" hR="917" stAng="0" swAng="-5400000"/>
                              <a:close/>
                            </a:path>
                          </a:pathLst>
                        </a:custGeom>
                        <a:solidFill>
                          <a:srgbClr val="FFFFFF">
                            <a:alpha val="20000"/>
                          </a:srgbClr>
                        </a:solidFill>
                        <a:ln w="31680">
                          <a:solidFill>
                            <a:srgbClr val="4F81BD"/>
                          </a:solidFill>
                          <a:round/>
                        </a:ln>
                      </wps:spPr>
                      <wps:style>
                        <a:lnRef idx="0">
                          <a:scrgbClr r="0" g="0" b="0"/>
                        </a:lnRef>
                        <a:fillRef idx="0">
                          <a:scrgbClr r="0" g="0" b="0"/>
                        </a:fillRef>
                        <a:effectRef idx="0">
                          <a:scrgbClr r="0" g="0" b="0"/>
                        </a:effectRef>
                        <a:fontRef idx="minor"/>
                      </wps:style>
                      <wps:txbx>
                        <w:txbxContent>
                          <w:p w14:paraId="1372E100" w14:textId="77777777" w:rsidR="002B688F" w:rsidRDefault="002B688F" w:rsidP="002B688F">
                            <w:pPr>
                              <w:pStyle w:val="Contenudecadre"/>
                              <w:spacing w:before="240" w:after="240"/>
                              <w:jc w:val="center"/>
                              <w:rPr>
                                <w:sz w:val="28"/>
                                <w:szCs w:val="28"/>
                              </w:rPr>
                            </w:pPr>
                            <w:bookmarkStart w:id="3" w:name="_Hlk199852842"/>
                            <w:bookmarkStart w:id="4" w:name="_Hlk214553174"/>
                          </w:p>
                          <w:p w14:paraId="7655D60E" w14:textId="2EA7E7A8" w:rsidR="00200AEB" w:rsidRDefault="00200AEB" w:rsidP="002B688F">
                            <w:pPr>
                              <w:pStyle w:val="Contenudecadre"/>
                              <w:spacing w:before="240" w:after="240"/>
                              <w:jc w:val="center"/>
                              <w:rPr>
                                <w:b/>
                                <w:bCs/>
                                <w:caps/>
                                <w:color w:val="000000"/>
                                <w:sz w:val="28"/>
                                <w:szCs w:val="28"/>
                              </w:rPr>
                            </w:pPr>
                            <w:r w:rsidRPr="00200AEB">
                              <w:rPr>
                                <w:b/>
                                <w:bCs/>
                                <w:caps/>
                                <w:color w:val="000000"/>
                                <w:sz w:val="28"/>
                                <w:szCs w:val="28"/>
                              </w:rPr>
                              <w:t>MAINTIEN EN CONDITION OPÉRATIONNELLE DES MOYENS NAVALS DE LA GARDE-CÔTES DE LA DOUANE EN MÉTROPOLE</w:t>
                            </w:r>
                          </w:p>
                          <w:p w14:paraId="3FC3581E" w14:textId="77777777" w:rsidR="00FD6B3C" w:rsidRDefault="00FD6B3C" w:rsidP="00FD6B3C">
                            <w:pPr>
                              <w:pStyle w:val="Contenudecadre"/>
                              <w:spacing w:before="240" w:after="240"/>
                              <w:jc w:val="center"/>
                              <w:rPr>
                                <w:sz w:val="28"/>
                                <w:szCs w:val="28"/>
                              </w:rPr>
                            </w:pPr>
                            <w:bookmarkStart w:id="5" w:name="_Hlk226654490"/>
                            <w:bookmarkStart w:id="6" w:name="_Hlk216084125"/>
                            <w:bookmarkEnd w:id="3"/>
                            <w:bookmarkEnd w:id="4"/>
                            <w:r>
                              <w:rPr>
                                <w:b/>
                                <w:caps/>
                                <w:color w:val="000000"/>
                                <w:sz w:val="28"/>
                                <w:szCs w:val="28"/>
                              </w:rPr>
                              <w:t>aoo n° 2026-10</w:t>
                            </w:r>
                            <w:bookmarkEnd w:id="5"/>
                          </w:p>
                          <w:p w14:paraId="4708A747" w14:textId="77777777" w:rsidR="0001345A" w:rsidRPr="002B688F" w:rsidRDefault="0001345A" w:rsidP="00585743">
                            <w:pPr>
                              <w:keepLines/>
                              <w:shd w:val="clear" w:color="auto" w:fill="FFFFFF"/>
                              <w:jc w:val="center"/>
                              <w:rPr>
                                <w:rFonts w:eastAsia="Arial" w:cs="Arial"/>
                                <w:bCs/>
                                <w:kern w:val="3"/>
                                <w:sz w:val="28"/>
                                <w:szCs w:val="28"/>
                              </w:rPr>
                            </w:pPr>
                            <w:r w:rsidRPr="002B688F">
                              <w:rPr>
                                <w:rFonts w:eastAsia="Arial" w:cs="Arial"/>
                                <w:b/>
                                <w:kern w:val="3"/>
                                <w:sz w:val="28"/>
                                <w:szCs w:val="28"/>
                              </w:rPr>
                              <w:t>Lot 3</w:t>
                            </w:r>
                            <w:r w:rsidRPr="002B688F">
                              <w:rPr>
                                <w:rFonts w:ascii="Calibri" w:eastAsia="Arial" w:hAnsi="Calibri" w:cs="Calibri"/>
                                <w:bCs/>
                                <w:kern w:val="3"/>
                                <w:sz w:val="28"/>
                                <w:szCs w:val="28"/>
                              </w:rPr>
                              <w:t> </w:t>
                            </w:r>
                            <w:r w:rsidRPr="002B688F">
                              <w:rPr>
                                <w:rFonts w:eastAsia="Arial" w:cs="Arial"/>
                                <w:bCs/>
                                <w:kern w:val="3"/>
                                <w:sz w:val="28"/>
                                <w:szCs w:val="28"/>
                              </w:rPr>
                              <w:t>: MCO des moteurs et groupes électrogènes de la marque CUMMINS (hors MCO général, entretien des moteurs et groupes électrogènes de marque Caterpillar ainsi que des pièces d’accastillage)</w:t>
                            </w:r>
                          </w:p>
                          <w:bookmarkEnd w:id="6"/>
                          <w:p w14:paraId="3A280D66" w14:textId="77777777" w:rsidR="00200AEB" w:rsidRDefault="00200AEB" w:rsidP="006B5C20">
                            <w:pPr>
                              <w:pStyle w:val="Contenudecadre"/>
                              <w:jc w:val="center"/>
                              <w:rPr>
                                <w:b/>
                                <w:bCs/>
                                <w:color w:val="000000"/>
                                <w:sz w:val="28"/>
                                <w:szCs w:val="28"/>
                                <w:u w:val="single"/>
                              </w:rPr>
                            </w:pPr>
                          </w:p>
                          <w:p w14:paraId="3332769C" w14:textId="77777777" w:rsidR="00B34CE4" w:rsidRDefault="00B34CE4" w:rsidP="006B5C20">
                            <w:pPr>
                              <w:pStyle w:val="Contenudecadre"/>
                              <w:jc w:val="center"/>
                              <w:rPr>
                                <w:b/>
                                <w:bCs/>
                                <w:color w:val="000000"/>
                                <w:sz w:val="28"/>
                                <w:szCs w:val="28"/>
                                <w:u w:val="single"/>
                              </w:rPr>
                            </w:pPr>
                          </w:p>
                          <w:p w14:paraId="317878BA" w14:textId="46B0AE11" w:rsidR="00200AEB" w:rsidRPr="002B688F" w:rsidRDefault="00200AEB" w:rsidP="002B688F">
                            <w:pPr>
                              <w:pStyle w:val="Contenudecadre"/>
                              <w:jc w:val="center"/>
                              <w:rPr>
                                <w:b/>
                                <w:bCs/>
                                <w:color w:val="000000"/>
                                <w:sz w:val="28"/>
                                <w:szCs w:val="28"/>
                                <w:u w:val="single"/>
                              </w:rPr>
                            </w:pPr>
                            <w:r>
                              <w:rPr>
                                <w:b/>
                                <w:bCs/>
                                <w:color w:val="000000"/>
                                <w:sz w:val="28"/>
                                <w:szCs w:val="28"/>
                                <w:u w:val="single"/>
                              </w:rPr>
                              <w:t>CADRE DE</w:t>
                            </w:r>
                            <w:r w:rsidRPr="00B122C6">
                              <w:rPr>
                                <w:b/>
                                <w:bCs/>
                                <w:color w:val="000000"/>
                                <w:sz w:val="28"/>
                                <w:szCs w:val="28"/>
                                <w:u w:val="single"/>
                              </w:rPr>
                              <w:t xml:space="preserve"> R</w:t>
                            </w:r>
                            <w:r w:rsidR="002B688F" w:rsidRPr="00B122C6">
                              <w:rPr>
                                <w:b/>
                                <w:bCs/>
                                <w:caps/>
                                <w:color w:val="000000"/>
                                <w:sz w:val="28"/>
                                <w:szCs w:val="28"/>
                                <w:u w:val="single"/>
                              </w:rPr>
                              <w:t>É</w:t>
                            </w:r>
                            <w:r w:rsidRPr="00B122C6">
                              <w:rPr>
                                <w:b/>
                                <w:bCs/>
                                <w:color w:val="000000"/>
                                <w:sz w:val="28"/>
                                <w:szCs w:val="28"/>
                                <w:u w:val="single"/>
                              </w:rPr>
                              <w:t>PONSE</w:t>
                            </w:r>
                            <w:r>
                              <w:rPr>
                                <w:b/>
                                <w:bCs/>
                                <w:color w:val="000000"/>
                                <w:sz w:val="28"/>
                                <w:szCs w:val="28"/>
                                <w:u w:val="single"/>
                              </w:rPr>
                              <w:t xml:space="preserve"> TECHNIQUE (CRT)</w:t>
                            </w:r>
                          </w:p>
                          <w:p w14:paraId="6AA823EA" w14:textId="77777777" w:rsidR="001B099B" w:rsidRDefault="001B099B">
                            <w:pPr>
                              <w:pStyle w:val="Contenudecadre"/>
                              <w:rPr>
                                <w:sz w:val="28"/>
                                <w:szCs w:val="28"/>
                              </w:rPr>
                            </w:pPr>
                          </w:p>
                          <w:p w14:paraId="4F76AC56" w14:textId="77777777" w:rsidR="001B099B" w:rsidRDefault="001B099B">
                            <w:pPr>
                              <w:pStyle w:val="Contenudecadre"/>
                              <w:rPr>
                                <w:color w:val="000000"/>
                              </w:rPr>
                            </w:pPr>
                          </w:p>
                        </w:txbxContent>
                      </wps:txbx>
                      <wps:bodyPr lIns="0" rIns="0" anchor="t">
                        <a:noAutofit/>
                      </wps:bodyPr>
                    </wps:wsp>
                  </a:graphicData>
                </a:graphic>
              </wp:inline>
            </w:drawing>
          </mc:Choice>
          <mc:Fallback>
            <w:pict>
              <v:shape w14:anchorId="011D938F" id="Forme1" o:spid="_x0000_s1026" style="width:521.25pt;height:245.25pt;visibility:visible;mso-wrap-style:square;mso-left-percent:-10001;mso-top-percent:-10001;mso-position-horizontal:absolute;mso-position-horizontal-relative:char;mso-position-vertical:absolute;mso-position-vertical-relative:line;mso-left-percent:-10001;mso-top-percent:-10001;v-text-anchor:top" coordsize="9646,559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" adj="-11796480,,5400" path="m918,at1,,1835,1834,918,,1,917l,4588at,3671,1834,5505,,4588,917,5505l8728,5506at7811,3672,9645,5506,8728,5506,9645,4589l9646,918at7812,1,9646,1835,9646,918,8729,1l918,xe" strokecolor="#4f81bd" strokeweight=".88mm">
                <v:fill opacity="13107f"/>
                <v:stroke joinstyle="round"/>
                <v:formulas/>
                <v:path arrowok="t" o:connecttype="custom" textboxrect="0,0,9647,5597"/>
                <v:textbox inset="0,,0">
                  <w:txbxContent>
                    <w:p w14:paraId="1372E100" w14:textId="77777777" w:rsidR="002B688F" w:rsidRDefault="002B688F" w:rsidP="002B688F">
                      <w:pPr>
                        <w:pStyle w:val="Contenudecadre"/>
                        <w:spacing w:before="240" w:after="240"/>
                        <w:jc w:val="center"/>
                        <w:rPr>
                          <w:sz w:val="28"/>
                          <w:szCs w:val="28"/>
                        </w:rPr>
                      </w:pPr>
                      <w:bookmarkStart w:id="7" w:name="_Hlk199852842"/>
                      <w:bookmarkStart w:id="8" w:name="_Hlk214553174"/>
                    </w:p>
                    <w:p w14:paraId="7655D60E" w14:textId="2EA7E7A8" w:rsidR="00200AEB" w:rsidRDefault="00200AEB" w:rsidP="002B688F">
                      <w:pPr>
                        <w:pStyle w:val="Contenudecadre"/>
                        <w:spacing w:before="240" w:after="240"/>
                        <w:jc w:val="center"/>
                        <w:rPr>
                          <w:b/>
                          <w:bCs/>
                          <w:caps/>
                          <w:color w:val="000000"/>
                          <w:sz w:val="28"/>
                          <w:szCs w:val="28"/>
                        </w:rPr>
                      </w:pPr>
                      <w:r w:rsidRPr="00200AEB">
                        <w:rPr>
                          <w:b/>
                          <w:bCs/>
                          <w:caps/>
                          <w:color w:val="000000"/>
                          <w:sz w:val="28"/>
                          <w:szCs w:val="28"/>
                        </w:rPr>
                        <w:t>MAINTIEN EN CONDITION OPÉRATIONNELLE DES MOYENS NAVALS DE LA GARDE-CÔTES DE LA DOUANE EN MÉTROPOLE</w:t>
                      </w:r>
                    </w:p>
                    <w:p w14:paraId="3FC3581E" w14:textId="77777777" w:rsidR="00FD6B3C" w:rsidRDefault="00FD6B3C" w:rsidP="00FD6B3C">
                      <w:pPr>
                        <w:pStyle w:val="Contenudecadre"/>
                        <w:spacing w:before="240" w:after="240"/>
                        <w:jc w:val="center"/>
                        <w:rPr>
                          <w:sz w:val="28"/>
                          <w:szCs w:val="28"/>
                        </w:rPr>
                      </w:pPr>
                      <w:bookmarkStart w:id="9" w:name="_Hlk226654490"/>
                      <w:bookmarkStart w:id="10" w:name="_Hlk216084125"/>
                      <w:bookmarkEnd w:id="7"/>
                      <w:bookmarkEnd w:id="8"/>
                      <w:r>
                        <w:rPr>
                          <w:b/>
                          <w:caps/>
                          <w:color w:val="000000"/>
                          <w:sz w:val="28"/>
                          <w:szCs w:val="28"/>
                        </w:rPr>
                        <w:t>aoo n° 2026-10</w:t>
                      </w:r>
                      <w:bookmarkEnd w:id="9"/>
                    </w:p>
                    <w:p w14:paraId="4708A747" w14:textId="77777777" w:rsidR="0001345A" w:rsidRPr="002B688F" w:rsidRDefault="0001345A" w:rsidP="00585743">
                      <w:pPr>
                        <w:keepLines/>
                        <w:shd w:val="clear" w:color="auto" w:fill="FFFFFF"/>
                        <w:jc w:val="center"/>
                        <w:rPr>
                          <w:rFonts w:eastAsia="Arial" w:cs="Arial"/>
                          <w:bCs/>
                          <w:kern w:val="3"/>
                          <w:sz w:val="28"/>
                          <w:szCs w:val="28"/>
                        </w:rPr>
                      </w:pPr>
                      <w:r w:rsidRPr="002B688F">
                        <w:rPr>
                          <w:rFonts w:eastAsia="Arial" w:cs="Arial"/>
                          <w:b/>
                          <w:kern w:val="3"/>
                          <w:sz w:val="28"/>
                          <w:szCs w:val="28"/>
                        </w:rPr>
                        <w:t>Lot 3</w:t>
                      </w:r>
                      <w:r w:rsidRPr="002B688F">
                        <w:rPr>
                          <w:rFonts w:ascii="Calibri" w:eastAsia="Arial" w:hAnsi="Calibri" w:cs="Calibri"/>
                          <w:bCs/>
                          <w:kern w:val="3"/>
                          <w:sz w:val="28"/>
                          <w:szCs w:val="28"/>
                        </w:rPr>
                        <w:t> </w:t>
                      </w:r>
                      <w:r w:rsidRPr="002B688F">
                        <w:rPr>
                          <w:rFonts w:eastAsia="Arial" w:cs="Arial"/>
                          <w:bCs/>
                          <w:kern w:val="3"/>
                          <w:sz w:val="28"/>
                          <w:szCs w:val="28"/>
                        </w:rPr>
                        <w:t>: MCO des moteurs et groupes électrogènes de la marque CUMMINS (hors MCO général, entretien des moteurs et groupes électrogènes de marque Caterpillar ainsi que des pièces d’accastillage)</w:t>
                      </w:r>
                    </w:p>
                    <w:bookmarkEnd w:id="10"/>
                    <w:p w14:paraId="3A280D66" w14:textId="77777777" w:rsidR="00200AEB" w:rsidRDefault="00200AEB" w:rsidP="006B5C20">
                      <w:pPr>
                        <w:pStyle w:val="Contenudecadre"/>
                        <w:jc w:val="center"/>
                        <w:rPr>
                          <w:b/>
                          <w:bCs/>
                          <w:color w:val="000000"/>
                          <w:sz w:val="28"/>
                          <w:szCs w:val="28"/>
                          <w:u w:val="single"/>
                        </w:rPr>
                      </w:pPr>
                    </w:p>
                    <w:p w14:paraId="3332769C" w14:textId="77777777" w:rsidR="00B34CE4" w:rsidRDefault="00B34CE4" w:rsidP="006B5C20">
                      <w:pPr>
                        <w:pStyle w:val="Contenudecadre"/>
                        <w:jc w:val="center"/>
                        <w:rPr>
                          <w:b/>
                          <w:bCs/>
                          <w:color w:val="000000"/>
                          <w:sz w:val="28"/>
                          <w:szCs w:val="28"/>
                          <w:u w:val="single"/>
                        </w:rPr>
                      </w:pPr>
                    </w:p>
                    <w:p w14:paraId="317878BA" w14:textId="46B0AE11" w:rsidR="00200AEB" w:rsidRPr="002B688F" w:rsidRDefault="00200AEB" w:rsidP="002B688F">
                      <w:pPr>
                        <w:pStyle w:val="Contenudecadre"/>
                        <w:jc w:val="center"/>
                        <w:rPr>
                          <w:b/>
                          <w:bCs/>
                          <w:color w:val="000000"/>
                          <w:sz w:val="28"/>
                          <w:szCs w:val="28"/>
                          <w:u w:val="single"/>
                        </w:rPr>
                      </w:pPr>
                      <w:r>
                        <w:rPr>
                          <w:b/>
                          <w:bCs/>
                          <w:color w:val="000000"/>
                          <w:sz w:val="28"/>
                          <w:szCs w:val="28"/>
                          <w:u w:val="single"/>
                        </w:rPr>
                        <w:t>CADRE DE</w:t>
                      </w:r>
                      <w:r w:rsidRPr="00B122C6">
                        <w:rPr>
                          <w:b/>
                          <w:bCs/>
                          <w:color w:val="000000"/>
                          <w:sz w:val="28"/>
                          <w:szCs w:val="28"/>
                          <w:u w:val="single"/>
                        </w:rPr>
                        <w:t xml:space="preserve"> R</w:t>
                      </w:r>
                      <w:r w:rsidR="002B688F" w:rsidRPr="00B122C6">
                        <w:rPr>
                          <w:b/>
                          <w:bCs/>
                          <w:caps/>
                          <w:color w:val="000000"/>
                          <w:sz w:val="28"/>
                          <w:szCs w:val="28"/>
                          <w:u w:val="single"/>
                        </w:rPr>
                        <w:t>É</w:t>
                      </w:r>
                      <w:r w:rsidRPr="00B122C6">
                        <w:rPr>
                          <w:b/>
                          <w:bCs/>
                          <w:color w:val="000000"/>
                          <w:sz w:val="28"/>
                          <w:szCs w:val="28"/>
                          <w:u w:val="single"/>
                        </w:rPr>
                        <w:t>PONSE</w:t>
                      </w:r>
                      <w:r>
                        <w:rPr>
                          <w:b/>
                          <w:bCs/>
                          <w:color w:val="000000"/>
                          <w:sz w:val="28"/>
                          <w:szCs w:val="28"/>
                          <w:u w:val="single"/>
                        </w:rPr>
                        <w:t xml:space="preserve"> TECHNIQUE (CRT)</w:t>
                      </w:r>
                    </w:p>
                    <w:p w14:paraId="6AA823EA" w14:textId="77777777" w:rsidR="001B099B" w:rsidRDefault="001B099B">
                      <w:pPr>
                        <w:pStyle w:val="Contenudecadre"/>
                        <w:rPr>
                          <w:sz w:val="28"/>
                          <w:szCs w:val="28"/>
                        </w:rPr>
                      </w:pPr>
                    </w:p>
                    <w:p w14:paraId="4F76AC56" w14:textId="77777777" w:rsidR="001B099B" w:rsidRDefault="001B099B">
                      <w:pPr>
                        <w:pStyle w:val="Contenudecadre"/>
                        <w:rPr>
                          <w:color w:val="000000"/>
                        </w:rPr>
                      </w:pPr>
                    </w:p>
                  </w:txbxContent>
                </v:textbox>
                <w10:anchorlock/>
              </v:shape>
            </w:pict>
          </mc:Fallback>
        </mc:AlternateContent>
      </w:r>
    </w:p>
    <w:p w14:paraId="681CEFA3" w14:textId="06DC4E7D" w:rsidR="001B099B" w:rsidRDefault="001B099B">
      <w:pPr>
        <w:pStyle w:val="western"/>
        <w:rPr>
          <w:b/>
          <w:bCs/>
          <w:u w:val="single"/>
        </w:rPr>
      </w:pPr>
    </w:p>
    <w:p w14:paraId="4CBBBF7E" w14:textId="77777777" w:rsidR="002B688F" w:rsidRDefault="002B688F">
      <w:pPr>
        <w:pStyle w:val="western"/>
        <w:rPr>
          <w:b/>
          <w:bCs/>
          <w:u w:val="single"/>
        </w:rPr>
      </w:pPr>
    </w:p>
    <w:p w14:paraId="67DA4301" w14:textId="77777777" w:rsidR="002B688F" w:rsidRPr="009F71DE" w:rsidRDefault="002B688F" w:rsidP="002B688F">
      <w:pPr>
        <w:pStyle w:val="Textbody"/>
        <w:shd w:val="clear" w:color="auto" w:fill="auto"/>
        <w:overflowPunct/>
        <w:ind w:left="0"/>
        <w:rPr>
          <w:rFonts w:eastAsia="SimSun, 宋体" w:cs="Mangal"/>
          <w:bCs w:val="0"/>
          <w:lang w:eastAsia="zh-CN" w:bidi="hi-IN"/>
        </w:rPr>
      </w:pPr>
      <w:bookmarkStart w:id="11" w:name="_Hlk226654514"/>
      <w:r w:rsidRPr="009F71DE">
        <w:rPr>
          <w:rFonts w:eastAsia="SimSun, 宋体" w:cs="Mangal"/>
          <w:bCs w:val="0"/>
          <w:lang w:eastAsia="zh-CN" w:bidi="hi-IN"/>
        </w:rPr>
        <w:t>Procédure de passation : Appel d’offres ouvert</w:t>
      </w:r>
    </w:p>
    <w:p w14:paraId="3B4967D6" w14:textId="77777777" w:rsidR="002B688F" w:rsidRPr="009F71DE" w:rsidRDefault="002B688F" w:rsidP="002B688F">
      <w:pPr>
        <w:pStyle w:val="Textbody"/>
        <w:shd w:val="clear" w:color="auto" w:fill="auto"/>
        <w:overflowPunct/>
        <w:ind w:left="0"/>
        <w:rPr>
          <w:rFonts w:eastAsia="SimSun, 宋体" w:cs="Mangal"/>
          <w:bCs w:val="0"/>
          <w:lang w:eastAsia="zh-CN" w:bidi="hi-IN"/>
        </w:rPr>
      </w:pPr>
    </w:p>
    <w:p w14:paraId="0A215ADB" w14:textId="77777777" w:rsidR="002B688F" w:rsidRPr="009F71DE" w:rsidRDefault="002B688F" w:rsidP="002B688F">
      <w:pPr>
        <w:pStyle w:val="Textbody"/>
        <w:shd w:val="clear" w:color="auto" w:fill="auto"/>
        <w:overflowPunct/>
        <w:ind w:left="0"/>
        <w:rPr>
          <w:rFonts w:eastAsia="SimSun, 宋体" w:cs="Mangal"/>
          <w:bCs w:val="0"/>
          <w:lang w:eastAsia="zh-CN" w:bidi="hi-IN"/>
        </w:rPr>
      </w:pPr>
      <w:r w:rsidRPr="009F71DE">
        <w:rPr>
          <w:rFonts w:eastAsia="SimSun, 宋体" w:cs="Mangal"/>
          <w:bCs w:val="0"/>
          <w:lang w:eastAsia="zh-CN" w:bidi="hi-IN"/>
        </w:rPr>
        <w:t>En application des articles L.2124-2, R.2124-2 et R.2161-2 à R.2161-5 du Code de la commande publique dans sa version annexée à l’ordonnance n° 2018-1074 du 26 novembre 2018 portant partie législative du Code de la commande publique et au décret n° 2018-1075 du 3 décembre 2018 portant partie réglementaire du Code de la commande publique, en vigueur au jour de la publication de l’avis d’appel public à la concurrence.</w:t>
      </w:r>
    </w:p>
    <w:sdt>
      <w:sdtPr>
        <w:rPr>
          <w:rFonts w:eastAsia="SimSun, 宋体" w:cs="Mangal"/>
          <w:bCs w:val="0"/>
          <w:lang w:eastAsia="zh-CN" w:bidi="hi-IN"/>
        </w:rPr>
        <w:id w:val="-384718065"/>
        <w:docPartObj>
          <w:docPartGallery w:val="Page Numbers (Bottom of Page)"/>
          <w:docPartUnique/>
        </w:docPartObj>
      </w:sdtPr>
      <w:sdtEndPr/>
      <w:sdtContent>
        <w:p w14:paraId="3CA73C6E" w14:textId="77777777" w:rsidR="002B688F" w:rsidRPr="009F71DE" w:rsidRDefault="002B688F" w:rsidP="002B688F">
          <w:pPr>
            <w:pStyle w:val="Textbody"/>
            <w:shd w:val="clear" w:color="auto" w:fill="auto"/>
            <w:overflowPunct/>
            <w:ind w:left="0"/>
            <w:rPr>
              <w:rFonts w:eastAsia="SimSun, 宋体" w:cs="Mangal"/>
              <w:bCs w:val="0"/>
              <w:lang w:eastAsia="zh-CN" w:bidi="hi-IN"/>
            </w:rPr>
          </w:pPr>
        </w:p>
        <w:p w14:paraId="76C61CA0" w14:textId="44C78D99" w:rsidR="002B688F" w:rsidRPr="009F71DE" w:rsidRDefault="002B688F" w:rsidP="002B688F">
          <w:pPr>
            <w:pStyle w:val="Textbody"/>
            <w:shd w:val="clear" w:color="auto" w:fill="auto"/>
            <w:overflowPunct/>
            <w:ind w:left="0"/>
            <w:rPr>
              <w:rFonts w:eastAsia="SimSun, 宋体" w:cs="Mangal"/>
              <w:bCs w:val="0"/>
              <w:lang w:eastAsia="zh-CN" w:bidi="hi-IN"/>
            </w:rPr>
          </w:pPr>
          <w:r w:rsidRPr="009F71DE">
            <w:rPr>
              <w:rFonts w:eastAsia="SimSun, 宋体" w:cs="Mangal"/>
              <w:bCs w:val="0"/>
              <w:lang w:eastAsia="zh-CN" w:bidi="hi-IN"/>
            </w:rPr>
            <w:t>CRT_DGDDI_ AOO 202</w:t>
          </w:r>
          <w:r w:rsidR="00E322F7">
            <w:rPr>
              <w:rFonts w:eastAsia="SimSun, 宋体" w:cs="Mangal"/>
              <w:bCs w:val="0"/>
              <w:lang w:eastAsia="zh-CN" w:bidi="hi-IN"/>
            </w:rPr>
            <w:t>6</w:t>
          </w:r>
          <w:r w:rsidRPr="009F71DE">
            <w:rPr>
              <w:rFonts w:eastAsia="SimSun, 宋体" w:cs="Mangal"/>
              <w:bCs w:val="0"/>
              <w:lang w:eastAsia="zh-CN" w:bidi="hi-IN"/>
            </w:rPr>
            <w:t>-1</w:t>
          </w:r>
          <w:r w:rsidR="00E322F7">
            <w:rPr>
              <w:rFonts w:eastAsia="SimSun, 宋体" w:cs="Mangal"/>
              <w:bCs w:val="0"/>
              <w:lang w:eastAsia="zh-CN" w:bidi="hi-IN"/>
            </w:rPr>
            <w:t>0</w:t>
          </w:r>
          <w:r w:rsidRPr="009F71DE">
            <w:rPr>
              <w:rFonts w:eastAsia="SimSun, 宋体" w:cs="Mangal"/>
              <w:bCs w:val="0"/>
              <w:lang w:eastAsia="zh-CN" w:bidi="hi-IN"/>
            </w:rPr>
            <w:t xml:space="preserve">_MCO NAVAL MÉTROPOLE_LOT </w:t>
          </w:r>
          <w:r>
            <w:rPr>
              <w:rFonts w:eastAsia="SimSun, 宋体" w:cs="Mangal"/>
              <w:bCs w:val="0"/>
              <w:lang w:eastAsia="zh-CN" w:bidi="hi-IN"/>
            </w:rPr>
            <w:t>3</w:t>
          </w:r>
        </w:p>
      </w:sdtContent>
    </w:sdt>
    <w:bookmarkEnd w:id="11"/>
    <w:p w14:paraId="7159B738" w14:textId="77777777" w:rsidR="001B099B" w:rsidRDefault="001B099B">
      <w:pPr>
        <w:pStyle w:val="Standard"/>
        <w:rPr>
          <w:rFonts w:ascii="Marianne" w:hAnsi="Marianne"/>
          <w:sz w:val="20"/>
          <w:szCs w:val="20"/>
        </w:rPr>
      </w:pPr>
    </w:p>
    <w:p w14:paraId="19D6C313" w14:textId="77777777" w:rsidR="001B099B" w:rsidRDefault="001B099B">
      <w:pPr>
        <w:pStyle w:val="Standard"/>
        <w:rPr>
          <w:rFonts w:ascii="Marianne" w:hAnsi="Marianne"/>
          <w:sz w:val="20"/>
          <w:szCs w:val="20"/>
        </w:rPr>
      </w:pPr>
    </w:p>
    <w:p w14:paraId="5F0680C0" w14:textId="77777777" w:rsidR="001B099B" w:rsidRDefault="001B099B">
      <w:pPr>
        <w:pStyle w:val="Standard"/>
        <w:rPr>
          <w:rFonts w:ascii="Marianne" w:hAnsi="Marianne"/>
          <w:sz w:val="20"/>
          <w:szCs w:val="20"/>
        </w:rPr>
        <w:sectPr w:rsidR="001B099B">
          <w:headerReference w:type="default" r:id="rId8"/>
          <w:pgSz w:w="11906" w:h="16838"/>
          <w:pgMar w:top="1134" w:right="1134" w:bottom="720" w:left="1134" w:header="720" w:footer="0" w:gutter="0"/>
          <w:cols w:space="720"/>
          <w:formProt w:val="0"/>
          <w:docGrid w:linePitch="326"/>
        </w:sectPr>
      </w:pPr>
    </w:p>
    <w:p w14:paraId="17861F38" w14:textId="77777777" w:rsidR="001B099B" w:rsidRDefault="001B099B">
      <w:pPr>
        <w:tabs>
          <w:tab w:val="left" w:pos="2211"/>
        </w:tabs>
      </w:pPr>
    </w:p>
    <w:p w14:paraId="0F68562D" w14:textId="77777777" w:rsidR="001B099B" w:rsidRDefault="001B099B"/>
    <w:p w14:paraId="30BEC3FB" w14:textId="77777777" w:rsidR="001B099B" w:rsidRDefault="001B099B"/>
    <w:p w14:paraId="2171408A" w14:textId="77777777" w:rsidR="001B099B" w:rsidRDefault="001B099B">
      <w:bookmarkStart w:id="13" w:name="_Hlk139983408_Copie_1"/>
      <w:bookmarkEnd w:id="13"/>
    </w:p>
    <w:tbl>
      <w:tblPr>
        <w:tblW w:w="9771" w:type="dxa"/>
        <w:tblLayout w:type="fixed"/>
        <w:tblLook w:val="04A0" w:firstRow="1" w:lastRow="0" w:firstColumn="1" w:lastColumn="0" w:noHBand="0" w:noVBand="1"/>
      </w:tblPr>
      <w:tblGrid>
        <w:gridCol w:w="9771"/>
      </w:tblGrid>
      <w:tr w:rsidR="001B099B" w14:paraId="497CB6A8" w14:textId="77777777">
        <w:tc>
          <w:tcPr>
            <w:tcW w:w="9771" w:type="dxa"/>
            <w:tcBorders>
              <w:top w:val="single" w:sz="4" w:space="0" w:color="000000"/>
              <w:left w:val="single" w:sz="4" w:space="0" w:color="000000"/>
              <w:bottom w:val="single" w:sz="4" w:space="0" w:color="000000"/>
              <w:right w:val="single" w:sz="4" w:space="0" w:color="000000"/>
            </w:tcBorders>
          </w:tcPr>
          <w:p w14:paraId="10C5A522" w14:textId="77777777" w:rsidR="001B099B" w:rsidRDefault="001B099B">
            <w:pPr>
              <w:jc w:val="center"/>
              <w:rPr>
                <w:rStyle w:val="Fort"/>
                <w:bCs/>
                <w:smallCaps/>
                <w:sz w:val="22"/>
                <w:szCs w:val="22"/>
                <w:u w:val="single"/>
              </w:rPr>
            </w:pPr>
          </w:p>
          <w:p w14:paraId="095CC945" w14:textId="77777777" w:rsidR="001B099B" w:rsidRDefault="009E5F10">
            <w:pPr>
              <w:jc w:val="center"/>
              <w:rPr>
                <w:sz w:val="28"/>
                <w:szCs w:val="22"/>
              </w:rPr>
            </w:pPr>
            <w:r>
              <w:rPr>
                <w:rStyle w:val="Fort"/>
                <w:bCs/>
                <w:smallCaps/>
                <w:sz w:val="22"/>
                <w:szCs w:val="22"/>
                <w:u w:val="single"/>
              </w:rPr>
              <w:t>Identification du candidat</w:t>
            </w:r>
          </w:p>
          <w:p w14:paraId="47A20D38" w14:textId="77777777" w:rsidR="001B099B" w:rsidRDefault="001B099B"/>
          <w:p w14:paraId="2EE1FD2E" w14:textId="77777777" w:rsidR="001B099B" w:rsidRDefault="001B099B">
            <w:pPr>
              <w:rPr>
                <w:rStyle w:val="Fort"/>
                <w:smallCaps/>
              </w:rPr>
            </w:pPr>
          </w:p>
          <w:p w14:paraId="2EBA8D67" w14:textId="77777777" w:rsidR="001B099B" w:rsidRDefault="001B099B">
            <w:pPr>
              <w:rPr>
                <w:rStyle w:val="Fort"/>
                <w:smallCaps/>
              </w:rPr>
            </w:pPr>
          </w:p>
          <w:p w14:paraId="45CF6B07" w14:textId="77777777" w:rsidR="001B099B" w:rsidRDefault="009E5F10">
            <w:r>
              <w:rPr>
                <w:rStyle w:val="Fort"/>
                <w:smallCaps/>
              </w:rPr>
              <w:t>Nom</w:t>
            </w:r>
            <w:r>
              <w:rPr>
                <w:rStyle w:val="Fort"/>
                <w:rFonts w:ascii="Calibri" w:hAnsi="Calibri" w:cs="Calibri"/>
                <w:smallCaps/>
              </w:rPr>
              <w:t> </w:t>
            </w:r>
            <w:r>
              <w:rPr>
                <w:rStyle w:val="Fort"/>
                <w:smallCaps/>
              </w:rPr>
              <w:t>de l</w:t>
            </w:r>
            <w:r>
              <w:rPr>
                <w:rStyle w:val="Fort"/>
                <w:rFonts w:cs="Marianne"/>
                <w:smallCaps/>
              </w:rPr>
              <w:t>’</w:t>
            </w:r>
            <w:r>
              <w:rPr>
                <w:rStyle w:val="Fort"/>
                <w:smallCaps/>
              </w:rPr>
              <w:t>entreprise</w:t>
            </w:r>
            <w:r>
              <w:rPr>
                <w:rStyle w:val="Fort"/>
                <w:rFonts w:ascii="Calibri" w:hAnsi="Calibri" w:cs="Calibri"/>
                <w:smallCaps/>
              </w:rPr>
              <w:t> </w:t>
            </w:r>
            <w:r>
              <w:rPr>
                <w:rStyle w:val="Fort"/>
                <w:smallCaps/>
              </w:rPr>
              <w:t>:</w:t>
            </w:r>
          </w:p>
          <w:p w14:paraId="4149D7BD" w14:textId="77777777" w:rsidR="001B099B" w:rsidRDefault="001B099B">
            <w:pPr>
              <w:rPr>
                <w:rFonts w:cs="Arial"/>
                <w:b/>
              </w:rPr>
            </w:pPr>
          </w:p>
          <w:p w14:paraId="48E65297" w14:textId="77777777" w:rsidR="001B099B" w:rsidRDefault="001B099B">
            <w:pPr>
              <w:rPr>
                <w:rFonts w:cs="Arial"/>
                <w:b/>
              </w:rPr>
            </w:pPr>
          </w:p>
          <w:p w14:paraId="46FB3808" w14:textId="77777777" w:rsidR="001B099B" w:rsidRDefault="009E5F10">
            <w:r>
              <w:rPr>
                <w:rFonts w:cs="Arial"/>
              </w:rPr>
              <w:t>Adresse</w:t>
            </w:r>
            <w:r>
              <w:rPr>
                <w:rFonts w:ascii="Calibri" w:hAnsi="Calibri" w:cs="Calibri"/>
              </w:rPr>
              <w:t> </w:t>
            </w:r>
            <w:r>
              <w:rPr>
                <w:rFonts w:cs="Arial"/>
              </w:rPr>
              <w:t>du si</w:t>
            </w:r>
            <w:r>
              <w:rPr>
                <w:rFonts w:cs="Marianne"/>
              </w:rPr>
              <w:t>è</w:t>
            </w:r>
            <w:r>
              <w:rPr>
                <w:rFonts w:cs="Arial"/>
              </w:rPr>
              <w:t>ge social</w:t>
            </w:r>
            <w:r>
              <w:rPr>
                <w:rFonts w:ascii="Calibri" w:hAnsi="Calibri" w:cs="Calibri"/>
              </w:rPr>
              <w:t> </w:t>
            </w:r>
            <w:r>
              <w:rPr>
                <w:rFonts w:cs="Arial"/>
              </w:rPr>
              <w:t>:</w:t>
            </w:r>
          </w:p>
          <w:p w14:paraId="2EA16831" w14:textId="77777777" w:rsidR="001B099B" w:rsidRDefault="001B099B">
            <w:pPr>
              <w:rPr>
                <w:rFonts w:cs="Arial"/>
                <w:b/>
              </w:rPr>
            </w:pPr>
          </w:p>
          <w:p w14:paraId="0126FF1D" w14:textId="77777777" w:rsidR="001B099B" w:rsidRDefault="001B099B">
            <w:pPr>
              <w:rPr>
                <w:rFonts w:cs="Arial"/>
                <w:b/>
              </w:rPr>
            </w:pPr>
          </w:p>
          <w:p w14:paraId="5015B0CF" w14:textId="77777777" w:rsidR="001B099B" w:rsidRDefault="009E5F10">
            <w:r>
              <w:rPr>
                <w:rFonts w:cs="Arial"/>
              </w:rPr>
              <w:t>N° SIRET</w:t>
            </w:r>
            <w:r>
              <w:rPr>
                <w:rFonts w:ascii="Calibri" w:hAnsi="Calibri" w:cs="Calibri"/>
              </w:rPr>
              <w:t> </w:t>
            </w:r>
            <w:r>
              <w:rPr>
                <w:rFonts w:cs="Arial"/>
              </w:rPr>
              <w:t>:</w:t>
            </w:r>
          </w:p>
          <w:p w14:paraId="6B2CD4A8" w14:textId="77777777" w:rsidR="001B099B" w:rsidRDefault="001B099B">
            <w:pPr>
              <w:rPr>
                <w:rFonts w:cs="Arial"/>
                <w:b/>
              </w:rPr>
            </w:pPr>
          </w:p>
          <w:p w14:paraId="31E72612" w14:textId="77777777" w:rsidR="001B099B" w:rsidRDefault="001B099B">
            <w:pPr>
              <w:rPr>
                <w:rFonts w:cs="Arial"/>
                <w:b/>
              </w:rPr>
            </w:pPr>
          </w:p>
          <w:p w14:paraId="0BAC4FE4" w14:textId="77777777" w:rsidR="001B099B" w:rsidRDefault="009E5F10">
            <w:r>
              <w:rPr>
                <w:rFonts w:cs="Arial"/>
              </w:rPr>
              <w:t>Tél</w:t>
            </w:r>
            <w:r>
              <w:rPr>
                <w:rFonts w:ascii="Calibri" w:hAnsi="Calibri" w:cs="Calibri"/>
              </w:rPr>
              <w:t> </w:t>
            </w:r>
            <w:r>
              <w:rPr>
                <w:rFonts w:cs="Arial"/>
              </w:rPr>
              <w:t>du si</w:t>
            </w:r>
            <w:r>
              <w:rPr>
                <w:rFonts w:cs="Marianne"/>
              </w:rPr>
              <w:t>è</w:t>
            </w:r>
            <w:r>
              <w:rPr>
                <w:rFonts w:cs="Arial"/>
              </w:rPr>
              <w:t>ge social</w:t>
            </w:r>
            <w:r>
              <w:rPr>
                <w:rFonts w:ascii="Calibri" w:hAnsi="Calibri" w:cs="Calibri"/>
              </w:rPr>
              <w:t> </w:t>
            </w:r>
            <w:r>
              <w:rPr>
                <w:rFonts w:cs="Arial"/>
              </w:rPr>
              <w:t>:</w:t>
            </w:r>
          </w:p>
          <w:p w14:paraId="6C819F03" w14:textId="77777777" w:rsidR="001B099B" w:rsidRDefault="001B099B">
            <w:pPr>
              <w:rPr>
                <w:rFonts w:cs="Arial"/>
                <w:b/>
              </w:rPr>
            </w:pPr>
          </w:p>
          <w:p w14:paraId="43BE3757" w14:textId="77777777" w:rsidR="001B099B" w:rsidRDefault="001B099B">
            <w:pPr>
              <w:rPr>
                <w:rFonts w:cs="Arial"/>
                <w:b/>
              </w:rPr>
            </w:pPr>
          </w:p>
          <w:p w14:paraId="735DEB2E" w14:textId="77777777" w:rsidR="001B099B" w:rsidRDefault="009E5F10">
            <w:r>
              <w:rPr>
                <w:rFonts w:cs="Arial"/>
              </w:rPr>
              <w:t>Personne habilitée à représenter la société</w:t>
            </w:r>
            <w:r>
              <w:rPr>
                <w:rFonts w:ascii="Calibri" w:hAnsi="Calibri" w:cs="Calibri"/>
              </w:rPr>
              <w:t> </w:t>
            </w:r>
            <w:r>
              <w:rPr>
                <w:rFonts w:cs="Arial"/>
              </w:rPr>
              <w:t>:</w:t>
            </w:r>
          </w:p>
          <w:p w14:paraId="75143719" w14:textId="77777777" w:rsidR="001B099B" w:rsidRDefault="001B099B">
            <w:pPr>
              <w:rPr>
                <w:rFonts w:cs="Arial"/>
                <w:b/>
              </w:rPr>
            </w:pPr>
          </w:p>
          <w:p w14:paraId="2392AFCC" w14:textId="77777777" w:rsidR="001B099B" w:rsidRDefault="001B099B">
            <w:pPr>
              <w:rPr>
                <w:rFonts w:cs="Arial"/>
                <w:b/>
              </w:rPr>
            </w:pPr>
          </w:p>
          <w:p w14:paraId="4D6EE65F" w14:textId="77777777" w:rsidR="001B099B" w:rsidRDefault="009E5F10">
            <w:r>
              <w:rPr>
                <w:rFonts w:cs="Arial"/>
              </w:rPr>
              <w:t>Téléphone de la personne habilitée</w:t>
            </w:r>
            <w:r>
              <w:rPr>
                <w:rFonts w:ascii="Calibri" w:hAnsi="Calibri" w:cs="Calibri"/>
              </w:rPr>
              <w:t> </w:t>
            </w:r>
            <w:r>
              <w:rPr>
                <w:rFonts w:cs="Arial"/>
              </w:rPr>
              <w:t>:</w:t>
            </w:r>
          </w:p>
          <w:p w14:paraId="3288AC5F" w14:textId="77777777" w:rsidR="001B099B" w:rsidRDefault="001B099B">
            <w:pPr>
              <w:rPr>
                <w:rFonts w:cs="Arial"/>
              </w:rPr>
            </w:pPr>
          </w:p>
          <w:p w14:paraId="40497488" w14:textId="77777777" w:rsidR="001B099B" w:rsidRDefault="001B099B">
            <w:pPr>
              <w:rPr>
                <w:rFonts w:cs="Arial"/>
              </w:rPr>
            </w:pPr>
          </w:p>
          <w:p w14:paraId="5D084BD6" w14:textId="77777777" w:rsidR="001B099B" w:rsidRDefault="009E5F10">
            <w:r>
              <w:rPr>
                <w:rFonts w:eastAsia="Calibri"/>
                <w:color w:val="00000A"/>
                <w:lang w:eastAsia="en-US"/>
              </w:rPr>
              <w:t>Courriel de la personne habilitée</w:t>
            </w:r>
            <w:r>
              <w:rPr>
                <w:rFonts w:ascii="Calibri" w:eastAsia="Calibri" w:hAnsi="Calibri" w:cs="Calibri"/>
                <w:color w:val="00000A"/>
                <w:lang w:eastAsia="en-US"/>
              </w:rPr>
              <w:t> </w:t>
            </w:r>
            <w:r>
              <w:rPr>
                <w:rFonts w:eastAsia="Calibri"/>
                <w:color w:val="00000A"/>
                <w:lang w:eastAsia="en-US"/>
              </w:rPr>
              <w:t>:</w:t>
            </w:r>
          </w:p>
          <w:p w14:paraId="2252470E" w14:textId="77777777" w:rsidR="001B099B" w:rsidRDefault="001B099B">
            <w:bookmarkStart w:id="14" w:name="_Hlk139983592"/>
            <w:bookmarkEnd w:id="14"/>
          </w:p>
        </w:tc>
      </w:tr>
    </w:tbl>
    <w:p w14:paraId="50782B50" w14:textId="77777777" w:rsidR="001B099B" w:rsidRDefault="001B099B"/>
    <w:p w14:paraId="2D228590" w14:textId="77777777" w:rsidR="001B099B" w:rsidRDefault="001B099B"/>
    <w:p w14:paraId="206AB590" w14:textId="77777777" w:rsidR="001B099B" w:rsidRDefault="001B099B"/>
    <w:p w14:paraId="38C41D65" w14:textId="77777777" w:rsidR="001B099B" w:rsidRDefault="001B099B"/>
    <w:p w14:paraId="56A87B7D" w14:textId="77777777" w:rsidR="001B099B" w:rsidRDefault="001B099B"/>
    <w:p w14:paraId="18965569" w14:textId="77777777" w:rsidR="001B099B" w:rsidRDefault="001B099B"/>
    <w:p w14:paraId="5A575F4E" w14:textId="77777777" w:rsidR="001B099B" w:rsidRDefault="001B099B"/>
    <w:p w14:paraId="64F01C15" w14:textId="77777777" w:rsidR="001B099B" w:rsidRDefault="001B099B"/>
    <w:p w14:paraId="6A724F48" w14:textId="77777777" w:rsidR="001B099B" w:rsidRDefault="001B099B"/>
    <w:p w14:paraId="3E586E73" w14:textId="77777777" w:rsidR="001B099B" w:rsidRDefault="001B099B"/>
    <w:p w14:paraId="6191FDD4" w14:textId="77777777" w:rsidR="001B099B" w:rsidRDefault="001B099B"/>
    <w:p w14:paraId="38C395DE" w14:textId="77777777" w:rsidR="001B099B" w:rsidRDefault="001B099B"/>
    <w:p w14:paraId="4259360C" w14:textId="77777777" w:rsidR="001B099B" w:rsidRDefault="001B099B"/>
    <w:p w14:paraId="737B4060" w14:textId="77777777" w:rsidR="001B099B" w:rsidRDefault="001B099B"/>
    <w:p w14:paraId="5A6190CB" w14:textId="77777777" w:rsidR="001B099B" w:rsidRDefault="001B099B"/>
    <w:p w14:paraId="6BFCA791" w14:textId="77777777" w:rsidR="001B099B" w:rsidRDefault="001B099B"/>
    <w:p w14:paraId="56B54E20" w14:textId="77777777" w:rsidR="001B099B" w:rsidRDefault="001B099B"/>
    <w:p w14:paraId="0483038F" w14:textId="77777777" w:rsidR="001B099B" w:rsidRDefault="001B099B"/>
    <w:p w14:paraId="312C47F0" w14:textId="77777777" w:rsidR="001B099B" w:rsidRDefault="001B099B"/>
    <w:p w14:paraId="0AD08481" w14:textId="77777777" w:rsidR="001B099B" w:rsidRDefault="001B099B"/>
    <w:p w14:paraId="7C77F2D2" w14:textId="77777777" w:rsidR="001B099B" w:rsidRDefault="001B099B"/>
    <w:p w14:paraId="20AB57B4" w14:textId="77777777" w:rsidR="001B099B" w:rsidRDefault="001B099B"/>
    <w:p w14:paraId="68506024" w14:textId="77777777" w:rsidR="001B099B" w:rsidRDefault="001B099B"/>
    <w:p w14:paraId="6E85376B" w14:textId="77777777" w:rsidR="001B099B" w:rsidRDefault="001B099B"/>
    <w:p w14:paraId="07ABE4C2" w14:textId="77777777" w:rsidR="001B099B" w:rsidRDefault="001B099B"/>
    <w:p w14:paraId="687394B5" w14:textId="77777777" w:rsidR="001B099B" w:rsidRDefault="001B099B"/>
    <w:p w14:paraId="351CC05E" w14:textId="77777777" w:rsidR="001B099B" w:rsidRDefault="001B099B"/>
    <w:p w14:paraId="6C5B7789" w14:textId="77777777" w:rsidR="001B099B" w:rsidRDefault="001B099B"/>
    <w:sdt>
      <w:sdtPr>
        <w:rPr>
          <w:rFonts w:ascii="Marianne" w:hAnsi="Marianne"/>
          <w:caps w:val="0"/>
          <w:color w:val="auto"/>
          <w:kern w:val="2"/>
          <w:sz w:val="20"/>
          <w:szCs w:val="20"/>
          <w:lang w:eastAsia="fr-FR" w:bidi="ar-SA"/>
        </w:rPr>
        <w:id w:val="47957844"/>
        <w:docPartObj>
          <w:docPartGallery w:val="Table of Contents"/>
          <w:docPartUnique/>
        </w:docPartObj>
      </w:sdtPr>
      <w:sdtEndPr/>
      <w:sdtContent>
        <w:p w14:paraId="5293E2EE" w14:textId="77777777" w:rsidR="001B099B" w:rsidRDefault="009E5F10">
          <w:pPr>
            <w:pStyle w:val="En-ttedetabledesmatires"/>
            <w:ind w:firstLine="0"/>
            <w:jc w:val="center"/>
            <w:rPr>
              <w:rFonts w:ascii="Marianne" w:hAnsi="Marianne"/>
              <w:sz w:val="24"/>
              <w:szCs w:val="24"/>
            </w:rPr>
          </w:pPr>
          <w:r>
            <w:rPr>
              <w:rFonts w:ascii="Marianne" w:hAnsi="Marianne"/>
              <w:sz w:val="24"/>
              <w:szCs w:val="24"/>
            </w:rPr>
            <w:t>Table des matières</w:t>
          </w:r>
        </w:p>
        <w:p w14:paraId="40924B0A" w14:textId="774B25F2" w:rsidR="00425DB0" w:rsidRDefault="009E5F10">
          <w:pPr>
            <w:pStyle w:val="TM1"/>
            <w:tabs>
              <w:tab w:val="left" w:pos="1320"/>
              <w:tab w:val="right" w:leader="dot" w:pos="9771"/>
            </w:tabs>
            <w:rPr>
              <w:rFonts w:asciiTheme="minorHAnsi" w:eastAsiaTheme="minorEastAsia" w:hAnsiTheme="minorHAnsi" w:cstheme="minorBidi"/>
              <w:noProof/>
              <w:sz w:val="22"/>
              <w:lang w:eastAsia="fr-FR"/>
            </w:rPr>
          </w:pPr>
          <w:r>
            <w:fldChar w:fldCharType="begin"/>
          </w:r>
          <w:r>
            <w:rPr>
              <w:rStyle w:val="Sautdindex"/>
              <w:webHidden/>
            </w:rPr>
            <w:instrText xml:space="preserve"> TOC \z \o "1-3" \u \h</w:instrText>
          </w:r>
          <w:r>
            <w:rPr>
              <w:rStyle w:val="Sautdindex"/>
            </w:rPr>
            <w:fldChar w:fldCharType="separate"/>
          </w:r>
          <w:hyperlink w:anchor="_Toc226643338" w:history="1">
            <w:r w:rsidR="00425DB0" w:rsidRPr="00F6384E">
              <w:rPr>
                <w:rStyle w:val="Lienhypertexte"/>
                <w:noProof/>
                <w:lang w:bidi="hi-IN"/>
              </w:rPr>
              <w:t>Article 1 -</w:t>
            </w:r>
            <w:r w:rsidR="00425DB0">
              <w:rPr>
                <w:rFonts w:asciiTheme="minorHAnsi" w:eastAsiaTheme="minorEastAsia" w:hAnsiTheme="minorHAnsi" w:cstheme="minorBidi"/>
                <w:noProof/>
                <w:sz w:val="22"/>
                <w:lang w:eastAsia="fr-FR"/>
              </w:rPr>
              <w:tab/>
            </w:r>
            <w:r w:rsidR="00425DB0" w:rsidRPr="00F6384E">
              <w:rPr>
                <w:rStyle w:val="Lienhypertexte"/>
                <w:noProof/>
                <w:lang w:bidi="hi-IN"/>
              </w:rPr>
              <w:t>PRÉSENTATION</w:t>
            </w:r>
            <w:r w:rsidR="00425DB0">
              <w:rPr>
                <w:noProof/>
                <w:webHidden/>
              </w:rPr>
              <w:tab/>
            </w:r>
            <w:r w:rsidR="00425DB0">
              <w:rPr>
                <w:noProof/>
                <w:webHidden/>
              </w:rPr>
              <w:fldChar w:fldCharType="begin"/>
            </w:r>
            <w:r w:rsidR="00425DB0">
              <w:rPr>
                <w:noProof/>
                <w:webHidden/>
              </w:rPr>
              <w:instrText xml:space="preserve"> PAGEREF _Toc226643338 \h </w:instrText>
            </w:r>
            <w:r w:rsidR="00425DB0">
              <w:rPr>
                <w:noProof/>
                <w:webHidden/>
              </w:rPr>
            </w:r>
            <w:r w:rsidR="00425DB0">
              <w:rPr>
                <w:noProof/>
                <w:webHidden/>
              </w:rPr>
              <w:fldChar w:fldCharType="separate"/>
            </w:r>
            <w:r w:rsidR="00425DB0">
              <w:rPr>
                <w:noProof/>
                <w:webHidden/>
              </w:rPr>
              <w:t>4</w:t>
            </w:r>
            <w:r w:rsidR="00425DB0">
              <w:rPr>
                <w:noProof/>
                <w:webHidden/>
              </w:rPr>
              <w:fldChar w:fldCharType="end"/>
            </w:r>
          </w:hyperlink>
        </w:p>
        <w:p w14:paraId="47559A1F" w14:textId="001692F4" w:rsidR="00425DB0" w:rsidRDefault="00E322F7">
          <w:pPr>
            <w:pStyle w:val="TM1"/>
            <w:tabs>
              <w:tab w:val="left" w:pos="1320"/>
              <w:tab w:val="right" w:leader="dot" w:pos="9771"/>
            </w:tabs>
            <w:rPr>
              <w:rFonts w:asciiTheme="minorHAnsi" w:eastAsiaTheme="minorEastAsia" w:hAnsiTheme="minorHAnsi" w:cstheme="minorBidi"/>
              <w:noProof/>
              <w:sz w:val="22"/>
              <w:lang w:eastAsia="fr-FR"/>
            </w:rPr>
          </w:pPr>
          <w:hyperlink w:anchor="_Toc226643339" w:history="1">
            <w:r w:rsidR="00425DB0" w:rsidRPr="00F6384E">
              <w:rPr>
                <w:rStyle w:val="Lienhypertexte"/>
                <w:noProof/>
                <w:lang w:bidi="hi-IN"/>
              </w:rPr>
              <w:t>Article 2 -</w:t>
            </w:r>
            <w:r w:rsidR="00425DB0">
              <w:rPr>
                <w:rFonts w:asciiTheme="minorHAnsi" w:eastAsiaTheme="minorEastAsia" w:hAnsiTheme="minorHAnsi" w:cstheme="minorBidi"/>
                <w:noProof/>
                <w:sz w:val="22"/>
                <w:lang w:eastAsia="fr-FR"/>
              </w:rPr>
              <w:tab/>
            </w:r>
            <w:r w:rsidR="00425DB0" w:rsidRPr="00F6384E">
              <w:rPr>
                <w:rStyle w:val="Lienhypertexte"/>
                <w:noProof/>
                <w:lang w:bidi="hi-IN"/>
              </w:rPr>
              <w:t>RAPPEL DES CRITÈRES DE SÉLECTION DES OFFRES</w:t>
            </w:r>
            <w:r w:rsidR="00425DB0">
              <w:rPr>
                <w:noProof/>
                <w:webHidden/>
              </w:rPr>
              <w:tab/>
            </w:r>
            <w:r w:rsidR="00425DB0">
              <w:rPr>
                <w:noProof/>
                <w:webHidden/>
              </w:rPr>
              <w:fldChar w:fldCharType="begin"/>
            </w:r>
            <w:r w:rsidR="00425DB0">
              <w:rPr>
                <w:noProof/>
                <w:webHidden/>
              </w:rPr>
              <w:instrText xml:space="preserve"> PAGEREF _Toc226643339 \h </w:instrText>
            </w:r>
            <w:r w:rsidR="00425DB0">
              <w:rPr>
                <w:noProof/>
                <w:webHidden/>
              </w:rPr>
            </w:r>
            <w:r w:rsidR="00425DB0">
              <w:rPr>
                <w:noProof/>
                <w:webHidden/>
              </w:rPr>
              <w:fldChar w:fldCharType="separate"/>
            </w:r>
            <w:r w:rsidR="00425DB0">
              <w:rPr>
                <w:noProof/>
                <w:webHidden/>
              </w:rPr>
              <w:t>5</w:t>
            </w:r>
            <w:r w:rsidR="00425DB0">
              <w:rPr>
                <w:noProof/>
                <w:webHidden/>
              </w:rPr>
              <w:fldChar w:fldCharType="end"/>
            </w:r>
          </w:hyperlink>
        </w:p>
        <w:p w14:paraId="3A0668C9" w14:textId="4CC22631" w:rsidR="00425DB0" w:rsidRDefault="00E322F7">
          <w:pPr>
            <w:pStyle w:val="TM1"/>
            <w:tabs>
              <w:tab w:val="left" w:pos="1320"/>
              <w:tab w:val="right" w:leader="dot" w:pos="9771"/>
            </w:tabs>
            <w:rPr>
              <w:rFonts w:asciiTheme="minorHAnsi" w:eastAsiaTheme="minorEastAsia" w:hAnsiTheme="minorHAnsi" w:cstheme="minorBidi"/>
              <w:noProof/>
              <w:sz w:val="22"/>
              <w:lang w:eastAsia="fr-FR"/>
            </w:rPr>
          </w:pPr>
          <w:hyperlink w:anchor="_Toc226643340" w:history="1">
            <w:r w:rsidR="00425DB0" w:rsidRPr="00F6384E">
              <w:rPr>
                <w:rStyle w:val="Lienhypertexte"/>
                <w:noProof/>
                <w:lang w:bidi="hi-IN"/>
              </w:rPr>
              <w:t>Article 3 -</w:t>
            </w:r>
            <w:r w:rsidR="00425DB0">
              <w:rPr>
                <w:rFonts w:asciiTheme="minorHAnsi" w:eastAsiaTheme="minorEastAsia" w:hAnsiTheme="minorHAnsi" w:cstheme="minorBidi"/>
                <w:noProof/>
                <w:sz w:val="22"/>
                <w:lang w:eastAsia="fr-FR"/>
              </w:rPr>
              <w:tab/>
            </w:r>
            <w:r w:rsidR="00425DB0" w:rsidRPr="00F6384E">
              <w:rPr>
                <w:rStyle w:val="Lienhypertexte"/>
                <w:noProof/>
                <w:lang w:bidi="hi-IN"/>
              </w:rPr>
              <w:t>CRITÈRE 2</w:t>
            </w:r>
            <w:r w:rsidR="00425DB0" w:rsidRPr="00F6384E">
              <w:rPr>
                <w:rStyle w:val="Lienhypertexte"/>
                <w:rFonts w:ascii="Calibri" w:hAnsi="Calibri" w:cs="Calibri"/>
                <w:noProof/>
                <w:lang w:bidi="hi-IN"/>
              </w:rPr>
              <w:t> </w:t>
            </w:r>
            <w:r w:rsidR="00425DB0" w:rsidRPr="00F6384E">
              <w:rPr>
                <w:rStyle w:val="Lienhypertexte"/>
                <w:noProof/>
                <w:lang w:bidi="hi-IN"/>
              </w:rPr>
              <w:t>:  VALEUR TECHNIQUE (55 %)</w:t>
            </w:r>
            <w:r w:rsidR="00425DB0">
              <w:rPr>
                <w:noProof/>
                <w:webHidden/>
              </w:rPr>
              <w:tab/>
            </w:r>
            <w:r w:rsidR="00425DB0">
              <w:rPr>
                <w:noProof/>
                <w:webHidden/>
              </w:rPr>
              <w:fldChar w:fldCharType="begin"/>
            </w:r>
            <w:r w:rsidR="00425DB0">
              <w:rPr>
                <w:noProof/>
                <w:webHidden/>
              </w:rPr>
              <w:instrText xml:space="preserve"> PAGEREF _Toc226643340 \h </w:instrText>
            </w:r>
            <w:r w:rsidR="00425DB0">
              <w:rPr>
                <w:noProof/>
                <w:webHidden/>
              </w:rPr>
            </w:r>
            <w:r w:rsidR="00425DB0">
              <w:rPr>
                <w:noProof/>
                <w:webHidden/>
              </w:rPr>
              <w:fldChar w:fldCharType="separate"/>
            </w:r>
            <w:r w:rsidR="00425DB0">
              <w:rPr>
                <w:noProof/>
                <w:webHidden/>
              </w:rPr>
              <w:t>7</w:t>
            </w:r>
            <w:r w:rsidR="00425DB0">
              <w:rPr>
                <w:noProof/>
                <w:webHidden/>
              </w:rPr>
              <w:fldChar w:fldCharType="end"/>
            </w:r>
          </w:hyperlink>
        </w:p>
        <w:p w14:paraId="22EEB279" w14:textId="59033071" w:rsidR="00425DB0" w:rsidRDefault="00E322F7">
          <w:pPr>
            <w:pStyle w:val="TM2"/>
            <w:rPr>
              <w:rFonts w:asciiTheme="minorHAnsi" w:eastAsiaTheme="minorEastAsia" w:hAnsiTheme="minorHAnsi" w:cstheme="minorBidi"/>
              <w:noProof/>
              <w:sz w:val="22"/>
              <w:lang w:eastAsia="fr-FR"/>
            </w:rPr>
          </w:pPr>
          <w:hyperlink w:anchor="_Toc226643341" w:history="1">
            <w:r w:rsidR="00425DB0" w:rsidRPr="00F6384E">
              <w:rPr>
                <w:rStyle w:val="Lienhypertexte"/>
                <w:bCs/>
                <w:noProof/>
              </w:rPr>
              <w:t>3.1</w:t>
            </w:r>
            <w:r w:rsidR="00425DB0">
              <w:rPr>
                <w:rFonts w:asciiTheme="minorHAnsi" w:eastAsiaTheme="minorEastAsia" w:hAnsiTheme="minorHAnsi" w:cstheme="minorBidi"/>
                <w:noProof/>
                <w:sz w:val="22"/>
                <w:lang w:eastAsia="fr-FR"/>
              </w:rPr>
              <w:tab/>
            </w:r>
            <w:r w:rsidR="00425DB0" w:rsidRPr="00F6384E">
              <w:rPr>
                <w:rStyle w:val="Lienhypertexte"/>
                <w:noProof/>
              </w:rPr>
              <w:t>Sous-critère 2.1</w:t>
            </w:r>
            <w:r w:rsidR="00425DB0" w:rsidRPr="00F6384E">
              <w:rPr>
                <w:rStyle w:val="Lienhypertexte"/>
                <w:rFonts w:ascii="Calibri" w:hAnsi="Calibri" w:cs="Calibri"/>
                <w:noProof/>
              </w:rPr>
              <w:t> </w:t>
            </w:r>
            <w:r w:rsidR="00425DB0" w:rsidRPr="00F6384E">
              <w:rPr>
                <w:rStyle w:val="Lienhypertexte"/>
                <w:noProof/>
              </w:rPr>
              <w:t>: Gestion de la maintenance préventive (</w:t>
            </w:r>
            <w:r w:rsidR="00425DB0" w:rsidRPr="00F6384E">
              <w:rPr>
                <w:rStyle w:val="Lienhypertexte"/>
                <w:bCs/>
                <w:noProof/>
              </w:rPr>
              <w:t>40 points</w:t>
            </w:r>
            <w:r w:rsidR="00425DB0" w:rsidRPr="00F6384E">
              <w:rPr>
                <w:rStyle w:val="Lienhypertexte"/>
                <w:noProof/>
              </w:rPr>
              <w:t>)</w:t>
            </w:r>
            <w:r w:rsidR="00425DB0" w:rsidRPr="00F6384E">
              <w:rPr>
                <w:rStyle w:val="Lienhypertexte"/>
                <w:rFonts w:ascii="Calibri" w:hAnsi="Calibri" w:cs="Calibri"/>
                <w:noProof/>
              </w:rPr>
              <w:t> </w:t>
            </w:r>
            <w:r w:rsidR="00425DB0" w:rsidRPr="00F6384E">
              <w:rPr>
                <w:rStyle w:val="Lienhypertexte"/>
                <w:noProof/>
              </w:rPr>
              <w:t>:</w:t>
            </w:r>
            <w:r w:rsidR="00425DB0">
              <w:rPr>
                <w:noProof/>
                <w:webHidden/>
              </w:rPr>
              <w:tab/>
            </w:r>
            <w:r w:rsidR="00425DB0">
              <w:rPr>
                <w:noProof/>
                <w:webHidden/>
              </w:rPr>
              <w:fldChar w:fldCharType="begin"/>
            </w:r>
            <w:r w:rsidR="00425DB0">
              <w:rPr>
                <w:noProof/>
                <w:webHidden/>
              </w:rPr>
              <w:instrText xml:space="preserve"> PAGEREF _Toc226643341 \h </w:instrText>
            </w:r>
            <w:r w:rsidR="00425DB0">
              <w:rPr>
                <w:noProof/>
                <w:webHidden/>
              </w:rPr>
            </w:r>
            <w:r w:rsidR="00425DB0">
              <w:rPr>
                <w:noProof/>
                <w:webHidden/>
              </w:rPr>
              <w:fldChar w:fldCharType="separate"/>
            </w:r>
            <w:r w:rsidR="00425DB0">
              <w:rPr>
                <w:noProof/>
                <w:webHidden/>
              </w:rPr>
              <w:t>7</w:t>
            </w:r>
            <w:r w:rsidR="00425DB0">
              <w:rPr>
                <w:noProof/>
                <w:webHidden/>
              </w:rPr>
              <w:fldChar w:fldCharType="end"/>
            </w:r>
          </w:hyperlink>
        </w:p>
        <w:p w14:paraId="3A41A26D" w14:textId="77CEB329" w:rsidR="00425DB0" w:rsidRDefault="00E322F7">
          <w:pPr>
            <w:pStyle w:val="TM2"/>
            <w:rPr>
              <w:rFonts w:asciiTheme="minorHAnsi" w:eastAsiaTheme="minorEastAsia" w:hAnsiTheme="minorHAnsi" w:cstheme="minorBidi"/>
              <w:noProof/>
              <w:sz w:val="22"/>
              <w:lang w:eastAsia="fr-FR"/>
            </w:rPr>
          </w:pPr>
          <w:hyperlink w:anchor="_Toc226643342" w:history="1">
            <w:r w:rsidR="00425DB0" w:rsidRPr="00F6384E">
              <w:rPr>
                <w:rStyle w:val="Lienhypertexte"/>
                <w:bCs/>
                <w:noProof/>
              </w:rPr>
              <w:t>3.2</w:t>
            </w:r>
            <w:r w:rsidR="00425DB0">
              <w:rPr>
                <w:rFonts w:asciiTheme="minorHAnsi" w:eastAsiaTheme="minorEastAsia" w:hAnsiTheme="minorHAnsi" w:cstheme="minorBidi"/>
                <w:noProof/>
                <w:sz w:val="22"/>
                <w:lang w:eastAsia="fr-FR"/>
              </w:rPr>
              <w:tab/>
            </w:r>
            <w:r w:rsidR="00425DB0" w:rsidRPr="00F6384E">
              <w:rPr>
                <w:rStyle w:val="Lienhypertexte"/>
                <w:noProof/>
              </w:rPr>
              <w:t xml:space="preserve">Gestion de la maintenance corrective (scénarii) </w:t>
            </w:r>
            <w:r w:rsidR="00425DB0" w:rsidRPr="00F6384E">
              <w:rPr>
                <w:rStyle w:val="Lienhypertexte"/>
                <w:bCs/>
                <w:noProof/>
              </w:rPr>
              <w:t>(55 points)</w:t>
            </w:r>
            <w:r w:rsidR="00425DB0">
              <w:rPr>
                <w:noProof/>
                <w:webHidden/>
              </w:rPr>
              <w:tab/>
            </w:r>
            <w:r w:rsidR="00425DB0">
              <w:rPr>
                <w:noProof/>
                <w:webHidden/>
              </w:rPr>
              <w:fldChar w:fldCharType="begin"/>
            </w:r>
            <w:r w:rsidR="00425DB0">
              <w:rPr>
                <w:noProof/>
                <w:webHidden/>
              </w:rPr>
              <w:instrText xml:space="preserve"> PAGEREF _Toc226643342 \h </w:instrText>
            </w:r>
            <w:r w:rsidR="00425DB0">
              <w:rPr>
                <w:noProof/>
                <w:webHidden/>
              </w:rPr>
            </w:r>
            <w:r w:rsidR="00425DB0">
              <w:rPr>
                <w:noProof/>
                <w:webHidden/>
              </w:rPr>
              <w:fldChar w:fldCharType="separate"/>
            </w:r>
            <w:r w:rsidR="00425DB0">
              <w:rPr>
                <w:noProof/>
                <w:webHidden/>
              </w:rPr>
              <w:t>8</w:t>
            </w:r>
            <w:r w:rsidR="00425DB0">
              <w:rPr>
                <w:noProof/>
                <w:webHidden/>
              </w:rPr>
              <w:fldChar w:fldCharType="end"/>
            </w:r>
          </w:hyperlink>
        </w:p>
        <w:p w14:paraId="0300FA9B" w14:textId="5DBEC1C0" w:rsidR="00425DB0" w:rsidRDefault="00E322F7">
          <w:pPr>
            <w:pStyle w:val="TM2"/>
            <w:rPr>
              <w:rFonts w:asciiTheme="minorHAnsi" w:eastAsiaTheme="minorEastAsia" w:hAnsiTheme="minorHAnsi" w:cstheme="minorBidi"/>
              <w:noProof/>
              <w:sz w:val="22"/>
              <w:lang w:eastAsia="fr-FR"/>
            </w:rPr>
          </w:pPr>
          <w:hyperlink w:anchor="_Toc226643343" w:history="1">
            <w:r w:rsidR="00425DB0" w:rsidRPr="00F6384E">
              <w:rPr>
                <w:rStyle w:val="Lienhypertexte"/>
                <w:bCs/>
                <w:noProof/>
              </w:rPr>
              <w:t>3.3</w:t>
            </w:r>
            <w:r w:rsidR="00425DB0">
              <w:rPr>
                <w:rFonts w:asciiTheme="minorHAnsi" w:eastAsiaTheme="minorEastAsia" w:hAnsiTheme="minorHAnsi" w:cstheme="minorBidi"/>
                <w:noProof/>
                <w:sz w:val="22"/>
                <w:lang w:eastAsia="fr-FR"/>
              </w:rPr>
              <w:tab/>
            </w:r>
            <w:r w:rsidR="00425DB0" w:rsidRPr="00F6384E">
              <w:rPr>
                <w:rStyle w:val="Lienhypertexte"/>
                <w:bCs/>
                <w:noProof/>
              </w:rPr>
              <w:t>Modalités de mise en œuvre des sessions de formation (05 points)</w:t>
            </w:r>
            <w:r w:rsidR="00425DB0">
              <w:rPr>
                <w:noProof/>
                <w:webHidden/>
              </w:rPr>
              <w:tab/>
            </w:r>
            <w:r w:rsidR="00425DB0">
              <w:rPr>
                <w:noProof/>
                <w:webHidden/>
              </w:rPr>
              <w:fldChar w:fldCharType="begin"/>
            </w:r>
            <w:r w:rsidR="00425DB0">
              <w:rPr>
                <w:noProof/>
                <w:webHidden/>
              </w:rPr>
              <w:instrText xml:space="preserve"> PAGEREF _Toc226643343 \h </w:instrText>
            </w:r>
            <w:r w:rsidR="00425DB0">
              <w:rPr>
                <w:noProof/>
                <w:webHidden/>
              </w:rPr>
            </w:r>
            <w:r w:rsidR="00425DB0">
              <w:rPr>
                <w:noProof/>
                <w:webHidden/>
              </w:rPr>
              <w:fldChar w:fldCharType="separate"/>
            </w:r>
            <w:r w:rsidR="00425DB0">
              <w:rPr>
                <w:noProof/>
                <w:webHidden/>
              </w:rPr>
              <w:t>9</w:t>
            </w:r>
            <w:r w:rsidR="00425DB0">
              <w:rPr>
                <w:noProof/>
                <w:webHidden/>
              </w:rPr>
              <w:fldChar w:fldCharType="end"/>
            </w:r>
          </w:hyperlink>
        </w:p>
        <w:p w14:paraId="579AB8F7" w14:textId="5922A731" w:rsidR="00425DB0" w:rsidRDefault="00E322F7">
          <w:pPr>
            <w:pStyle w:val="TM1"/>
            <w:tabs>
              <w:tab w:val="left" w:pos="1320"/>
              <w:tab w:val="right" w:leader="dot" w:pos="9771"/>
            </w:tabs>
            <w:rPr>
              <w:rFonts w:asciiTheme="minorHAnsi" w:eastAsiaTheme="minorEastAsia" w:hAnsiTheme="minorHAnsi" w:cstheme="minorBidi"/>
              <w:noProof/>
              <w:sz w:val="22"/>
              <w:lang w:eastAsia="fr-FR"/>
            </w:rPr>
          </w:pPr>
          <w:hyperlink w:anchor="_Toc226643344" w:history="1">
            <w:r w:rsidR="00425DB0" w:rsidRPr="00F6384E">
              <w:rPr>
                <w:rStyle w:val="Lienhypertexte"/>
                <w:noProof/>
                <w:lang w:bidi="hi-IN"/>
              </w:rPr>
              <w:t>Article 4 -</w:t>
            </w:r>
            <w:r w:rsidR="00425DB0">
              <w:rPr>
                <w:rFonts w:asciiTheme="minorHAnsi" w:eastAsiaTheme="minorEastAsia" w:hAnsiTheme="minorHAnsi" w:cstheme="minorBidi"/>
                <w:noProof/>
                <w:sz w:val="22"/>
                <w:lang w:eastAsia="fr-FR"/>
              </w:rPr>
              <w:tab/>
            </w:r>
            <w:r w:rsidR="00425DB0" w:rsidRPr="00F6384E">
              <w:rPr>
                <w:rStyle w:val="Lienhypertexte"/>
                <w:noProof/>
                <w:lang w:bidi="hi-IN"/>
              </w:rPr>
              <w:t>CRITÈRE 3</w:t>
            </w:r>
            <w:r w:rsidR="00425DB0" w:rsidRPr="00F6384E">
              <w:rPr>
                <w:rStyle w:val="Lienhypertexte"/>
                <w:rFonts w:ascii="Calibri" w:hAnsi="Calibri" w:cs="Calibri"/>
                <w:noProof/>
                <w:lang w:bidi="hi-IN"/>
              </w:rPr>
              <w:t> </w:t>
            </w:r>
            <w:r w:rsidR="00425DB0" w:rsidRPr="00F6384E">
              <w:rPr>
                <w:rStyle w:val="Lienhypertexte"/>
                <w:noProof/>
                <w:lang w:bidi="hi-IN"/>
              </w:rPr>
              <w:t>: PERFORMANCE ENVIRONNEMENTALE (5 %)</w:t>
            </w:r>
            <w:r w:rsidR="00425DB0">
              <w:rPr>
                <w:noProof/>
                <w:webHidden/>
              </w:rPr>
              <w:tab/>
            </w:r>
            <w:r w:rsidR="00425DB0">
              <w:rPr>
                <w:noProof/>
                <w:webHidden/>
              </w:rPr>
              <w:fldChar w:fldCharType="begin"/>
            </w:r>
            <w:r w:rsidR="00425DB0">
              <w:rPr>
                <w:noProof/>
                <w:webHidden/>
              </w:rPr>
              <w:instrText xml:space="preserve"> PAGEREF _Toc226643344 \h </w:instrText>
            </w:r>
            <w:r w:rsidR="00425DB0">
              <w:rPr>
                <w:noProof/>
                <w:webHidden/>
              </w:rPr>
            </w:r>
            <w:r w:rsidR="00425DB0">
              <w:rPr>
                <w:noProof/>
                <w:webHidden/>
              </w:rPr>
              <w:fldChar w:fldCharType="separate"/>
            </w:r>
            <w:r w:rsidR="00425DB0">
              <w:rPr>
                <w:noProof/>
                <w:webHidden/>
              </w:rPr>
              <w:t>10</w:t>
            </w:r>
            <w:r w:rsidR="00425DB0">
              <w:rPr>
                <w:noProof/>
                <w:webHidden/>
              </w:rPr>
              <w:fldChar w:fldCharType="end"/>
            </w:r>
          </w:hyperlink>
        </w:p>
        <w:p w14:paraId="65B6BF76" w14:textId="6146A97C" w:rsidR="00425DB0" w:rsidRDefault="00E322F7">
          <w:pPr>
            <w:pStyle w:val="TM1"/>
            <w:tabs>
              <w:tab w:val="left" w:pos="1320"/>
              <w:tab w:val="right" w:leader="dot" w:pos="9771"/>
            </w:tabs>
            <w:rPr>
              <w:rFonts w:asciiTheme="minorHAnsi" w:eastAsiaTheme="minorEastAsia" w:hAnsiTheme="minorHAnsi" w:cstheme="minorBidi"/>
              <w:noProof/>
              <w:sz w:val="22"/>
              <w:lang w:eastAsia="fr-FR"/>
            </w:rPr>
          </w:pPr>
          <w:hyperlink w:anchor="_Toc226643345" w:history="1">
            <w:r w:rsidR="00425DB0" w:rsidRPr="00F6384E">
              <w:rPr>
                <w:rStyle w:val="Lienhypertexte"/>
                <w:noProof/>
                <w:lang w:bidi="hi-IN"/>
              </w:rPr>
              <w:t>Article 5 -</w:t>
            </w:r>
            <w:r w:rsidR="00425DB0">
              <w:rPr>
                <w:rFonts w:asciiTheme="minorHAnsi" w:eastAsiaTheme="minorEastAsia" w:hAnsiTheme="minorHAnsi" w:cstheme="minorBidi"/>
                <w:noProof/>
                <w:sz w:val="22"/>
                <w:lang w:eastAsia="fr-FR"/>
              </w:rPr>
              <w:tab/>
            </w:r>
            <w:r w:rsidR="00425DB0" w:rsidRPr="00F6384E">
              <w:rPr>
                <w:rStyle w:val="Lienhypertexte"/>
                <w:noProof/>
                <w:lang w:bidi="hi-IN"/>
              </w:rPr>
              <w:t>SYNTÈSE DE L’OFFRE</w:t>
            </w:r>
            <w:r w:rsidR="00425DB0">
              <w:rPr>
                <w:noProof/>
                <w:webHidden/>
              </w:rPr>
              <w:tab/>
            </w:r>
            <w:r w:rsidR="00425DB0">
              <w:rPr>
                <w:noProof/>
                <w:webHidden/>
              </w:rPr>
              <w:fldChar w:fldCharType="begin"/>
            </w:r>
            <w:r w:rsidR="00425DB0">
              <w:rPr>
                <w:noProof/>
                <w:webHidden/>
              </w:rPr>
              <w:instrText xml:space="preserve"> PAGEREF _Toc226643345 \h </w:instrText>
            </w:r>
            <w:r w:rsidR="00425DB0">
              <w:rPr>
                <w:noProof/>
                <w:webHidden/>
              </w:rPr>
            </w:r>
            <w:r w:rsidR="00425DB0">
              <w:rPr>
                <w:noProof/>
                <w:webHidden/>
              </w:rPr>
              <w:fldChar w:fldCharType="separate"/>
            </w:r>
            <w:r w:rsidR="00425DB0">
              <w:rPr>
                <w:noProof/>
                <w:webHidden/>
              </w:rPr>
              <w:t>11</w:t>
            </w:r>
            <w:r w:rsidR="00425DB0">
              <w:rPr>
                <w:noProof/>
                <w:webHidden/>
              </w:rPr>
              <w:fldChar w:fldCharType="end"/>
            </w:r>
          </w:hyperlink>
        </w:p>
        <w:p w14:paraId="2EDBF9A5" w14:textId="7892C1DC" w:rsidR="00425DB0" w:rsidRDefault="00E322F7">
          <w:pPr>
            <w:pStyle w:val="TM1"/>
            <w:tabs>
              <w:tab w:val="left" w:pos="1320"/>
              <w:tab w:val="right" w:leader="dot" w:pos="9771"/>
            </w:tabs>
            <w:rPr>
              <w:rFonts w:asciiTheme="minorHAnsi" w:eastAsiaTheme="minorEastAsia" w:hAnsiTheme="minorHAnsi" w:cstheme="minorBidi"/>
              <w:noProof/>
              <w:sz w:val="22"/>
              <w:lang w:eastAsia="fr-FR"/>
            </w:rPr>
          </w:pPr>
          <w:hyperlink w:anchor="_Toc226643346" w:history="1">
            <w:r w:rsidR="00425DB0" w:rsidRPr="00F6384E">
              <w:rPr>
                <w:rStyle w:val="Lienhypertexte"/>
                <w:noProof/>
                <w:lang w:bidi="hi-IN"/>
              </w:rPr>
              <w:t>Article 6 -</w:t>
            </w:r>
            <w:r w:rsidR="00425DB0">
              <w:rPr>
                <w:rFonts w:asciiTheme="minorHAnsi" w:eastAsiaTheme="minorEastAsia" w:hAnsiTheme="minorHAnsi" w:cstheme="minorBidi"/>
                <w:noProof/>
                <w:sz w:val="22"/>
                <w:lang w:eastAsia="fr-FR"/>
              </w:rPr>
              <w:tab/>
            </w:r>
            <w:r w:rsidR="00425DB0" w:rsidRPr="00F6384E">
              <w:rPr>
                <w:rStyle w:val="Lienhypertexte"/>
                <w:noProof/>
                <w:lang w:bidi="hi-IN"/>
              </w:rPr>
              <w:t>LIEUX D’EXÉCUTION DES PRESTATIONS DE MAINTENANCE PRÉVENTIVE</w:t>
            </w:r>
            <w:r w:rsidR="00425DB0">
              <w:rPr>
                <w:noProof/>
                <w:webHidden/>
              </w:rPr>
              <w:tab/>
            </w:r>
            <w:r w:rsidR="00425DB0">
              <w:rPr>
                <w:noProof/>
                <w:webHidden/>
              </w:rPr>
              <w:fldChar w:fldCharType="begin"/>
            </w:r>
            <w:r w:rsidR="00425DB0">
              <w:rPr>
                <w:noProof/>
                <w:webHidden/>
              </w:rPr>
              <w:instrText xml:space="preserve"> PAGEREF _Toc226643346 \h </w:instrText>
            </w:r>
            <w:r w:rsidR="00425DB0">
              <w:rPr>
                <w:noProof/>
                <w:webHidden/>
              </w:rPr>
            </w:r>
            <w:r w:rsidR="00425DB0">
              <w:rPr>
                <w:noProof/>
                <w:webHidden/>
              </w:rPr>
              <w:fldChar w:fldCharType="separate"/>
            </w:r>
            <w:r w:rsidR="00425DB0">
              <w:rPr>
                <w:noProof/>
                <w:webHidden/>
              </w:rPr>
              <w:t>12</w:t>
            </w:r>
            <w:r w:rsidR="00425DB0">
              <w:rPr>
                <w:noProof/>
                <w:webHidden/>
              </w:rPr>
              <w:fldChar w:fldCharType="end"/>
            </w:r>
          </w:hyperlink>
        </w:p>
        <w:p w14:paraId="4804F85F" w14:textId="45E9B87C" w:rsidR="00425DB0" w:rsidRDefault="00E322F7">
          <w:pPr>
            <w:pStyle w:val="TM1"/>
            <w:tabs>
              <w:tab w:val="left" w:pos="1320"/>
              <w:tab w:val="right" w:leader="dot" w:pos="9771"/>
            </w:tabs>
            <w:rPr>
              <w:rFonts w:asciiTheme="minorHAnsi" w:eastAsiaTheme="minorEastAsia" w:hAnsiTheme="minorHAnsi" w:cstheme="minorBidi"/>
              <w:noProof/>
              <w:sz w:val="22"/>
              <w:lang w:eastAsia="fr-FR"/>
            </w:rPr>
          </w:pPr>
          <w:hyperlink w:anchor="_Toc226643347" w:history="1">
            <w:r w:rsidR="00425DB0" w:rsidRPr="00F6384E">
              <w:rPr>
                <w:rStyle w:val="Lienhypertexte"/>
                <w:noProof/>
                <w:lang w:bidi="hi-IN"/>
              </w:rPr>
              <w:t>Article 7 -</w:t>
            </w:r>
            <w:r w:rsidR="00425DB0">
              <w:rPr>
                <w:rFonts w:asciiTheme="minorHAnsi" w:eastAsiaTheme="minorEastAsia" w:hAnsiTheme="minorHAnsi" w:cstheme="minorBidi"/>
                <w:noProof/>
                <w:sz w:val="22"/>
                <w:lang w:eastAsia="fr-FR"/>
              </w:rPr>
              <w:tab/>
            </w:r>
            <w:r w:rsidR="00425DB0" w:rsidRPr="00F6384E">
              <w:rPr>
                <w:rStyle w:val="Lienhypertexte"/>
                <w:noProof/>
                <w:lang w:bidi="hi-IN"/>
              </w:rPr>
              <w:t>MAINTENANCE PR</w:t>
            </w:r>
            <w:r w:rsidR="00425DB0" w:rsidRPr="00F6384E">
              <w:rPr>
                <w:rStyle w:val="Lienhypertexte"/>
                <w:rFonts w:ascii="Ebrima" w:hAnsi="Ebrima"/>
                <w:noProof/>
                <w:lang w:bidi="hi-IN"/>
              </w:rPr>
              <w:t>É</w:t>
            </w:r>
            <w:r w:rsidR="00425DB0" w:rsidRPr="00F6384E">
              <w:rPr>
                <w:rStyle w:val="Lienhypertexte"/>
                <w:noProof/>
                <w:lang w:bidi="hi-IN"/>
              </w:rPr>
              <w:t>VENTIVE</w:t>
            </w:r>
            <w:r w:rsidR="00425DB0">
              <w:rPr>
                <w:noProof/>
                <w:webHidden/>
              </w:rPr>
              <w:tab/>
            </w:r>
            <w:r w:rsidR="00425DB0">
              <w:rPr>
                <w:noProof/>
                <w:webHidden/>
              </w:rPr>
              <w:fldChar w:fldCharType="begin"/>
            </w:r>
            <w:r w:rsidR="00425DB0">
              <w:rPr>
                <w:noProof/>
                <w:webHidden/>
              </w:rPr>
              <w:instrText xml:space="preserve"> PAGEREF _Toc226643347 \h </w:instrText>
            </w:r>
            <w:r w:rsidR="00425DB0">
              <w:rPr>
                <w:noProof/>
                <w:webHidden/>
              </w:rPr>
            </w:r>
            <w:r w:rsidR="00425DB0">
              <w:rPr>
                <w:noProof/>
                <w:webHidden/>
              </w:rPr>
              <w:fldChar w:fldCharType="separate"/>
            </w:r>
            <w:r w:rsidR="00425DB0">
              <w:rPr>
                <w:noProof/>
                <w:webHidden/>
              </w:rPr>
              <w:t>13</w:t>
            </w:r>
            <w:r w:rsidR="00425DB0">
              <w:rPr>
                <w:noProof/>
                <w:webHidden/>
              </w:rPr>
              <w:fldChar w:fldCharType="end"/>
            </w:r>
          </w:hyperlink>
        </w:p>
        <w:p w14:paraId="01B92EA8" w14:textId="753A92FA" w:rsidR="00425DB0" w:rsidRDefault="00E322F7">
          <w:pPr>
            <w:pStyle w:val="TM2"/>
            <w:rPr>
              <w:rFonts w:asciiTheme="minorHAnsi" w:eastAsiaTheme="minorEastAsia" w:hAnsiTheme="minorHAnsi" w:cstheme="minorBidi"/>
              <w:noProof/>
              <w:sz w:val="22"/>
              <w:lang w:eastAsia="fr-FR"/>
            </w:rPr>
          </w:pPr>
          <w:hyperlink w:anchor="_Toc226643348" w:history="1">
            <w:r w:rsidR="00425DB0" w:rsidRPr="00F6384E">
              <w:rPr>
                <w:rStyle w:val="Lienhypertexte"/>
                <w:bCs/>
                <w:noProof/>
              </w:rPr>
              <w:t>7.1</w:t>
            </w:r>
            <w:r w:rsidR="00425DB0">
              <w:rPr>
                <w:rFonts w:asciiTheme="minorHAnsi" w:eastAsiaTheme="minorEastAsia" w:hAnsiTheme="minorHAnsi" w:cstheme="minorBidi"/>
                <w:noProof/>
                <w:sz w:val="22"/>
                <w:lang w:eastAsia="fr-FR"/>
              </w:rPr>
              <w:tab/>
            </w:r>
            <w:r w:rsidR="00425DB0" w:rsidRPr="00F6384E">
              <w:rPr>
                <w:rStyle w:val="Lienhypertexte"/>
                <w:bCs/>
                <w:i/>
                <w:noProof/>
              </w:rPr>
              <w:t>Description de la prestation et des modalités d’exécution</w:t>
            </w:r>
            <w:r w:rsidR="00425DB0">
              <w:rPr>
                <w:noProof/>
                <w:webHidden/>
              </w:rPr>
              <w:tab/>
            </w:r>
            <w:r w:rsidR="00425DB0">
              <w:rPr>
                <w:noProof/>
                <w:webHidden/>
              </w:rPr>
              <w:fldChar w:fldCharType="begin"/>
            </w:r>
            <w:r w:rsidR="00425DB0">
              <w:rPr>
                <w:noProof/>
                <w:webHidden/>
              </w:rPr>
              <w:instrText xml:space="preserve"> PAGEREF _Toc226643348 \h </w:instrText>
            </w:r>
            <w:r w:rsidR="00425DB0">
              <w:rPr>
                <w:noProof/>
                <w:webHidden/>
              </w:rPr>
            </w:r>
            <w:r w:rsidR="00425DB0">
              <w:rPr>
                <w:noProof/>
                <w:webHidden/>
              </w:rPr>
              <w:fldChar w:fldCharType="separate"/>
            </w:r>
            <w:r w:rsidR="00425DB0">
              <w:rPr>
                <w:noProof/>
                <w:webHidden/>
              </w:rPr>
              <w:t>13</w:t>
            </w:r>
            <w:r w:rsidR="00425DB0">
              <w:rPr>
                <w:noProof/>
                <w:webHidden/>
              </w:rPr>
              <w:fldChar w:fldCharType="end"/>
            </w:r>
          </w:hyperlink>
        </w:p>
        <w:p w14:paraId="383F83DA" w14:textId="372BA5DE" w:rsidR="00425DB0" w:rsidRDefault="00E322F7">
          <w:pPr>
            <w:pStyle w:val="TM2"/>
            <w:rPr>
              <w:rFonts w:asciiTheme="minorHAnsi" w:eastAsiaTheme="minorEastAsia" w:hAnsiTheme="minorHAnsi" w:cstheme="minorBidi"/>
              <w:noProof/>
              <w:sz w:val="22"/>
              <w:lang w:eastAsia="fr-FR"/>
            </w:rPr>
          </w:pPr>
          <w:hyperlink w:anchor="_Toc226643349" w:history="1">
            <w:r w:rsidR="00425DB0" w:rsidRPr="00F6384E">
              <w:rPr>
                <w:rStyle w:val="Lienhypertexte"/>
                <w:bCs/>
                <w:noProof/>
              </w:rPr>
              <w:t>7.2</w:t>
            </w:r>
            <w:r w:rsidR="00425DB0">
              <w:rPr>
                <w:rFonts w:asciiTheme="minorHAnsi" w:eastAsiaTheme="minorEastAsia" w:hAnsiTheme="minorHAnsi" w:cstheme="minorBidi"/>
                <w:noProof/>
                <w:sz w:val="22"/>
                <w:lang w:eastAsia="fr-FR"/>
              </w:rPr>
              <w:tab/>
            </w:r>
            <w:r w:rsidR="00425DB0" w:rsidRPr="00F6384E">
              <w:rPr>
                <w:rStyle w:val="Lienhypertexte"/>
                <w:bCs/>
                <w:i/>
                <w:noProof/>
              </w:rPr>
              <w:t>Facteurs clés de succès de la prestation</w:t>
            </w:r>
            <w:r w:rsidR="00425DB0">
              <w:rPr>
                <w:noProof/>
                <w:webHidden/>
              </w:rPr>
              <w:tab/>
            </w:r>
            <w:r w:rsidR="00425DB0">
              <w:rPr>
                <w:noProof/>
                <w:webHidden/>
              </w:rPr>
              <w:fldChar w:fldCharType="begin"/>
            </w:r>
            <w:r w:rsidR="00425DB0">
              <w:rPr>
                <w:noProof/>
                <w:webHidden/>
              </w:rPr>
              <w:instrText xml:space="preserve"> PAGEREF _Toc226643349 \h </w:instrText>
            </w:r>
            <w:r w:rsidR="00425DB0">
              <w:rPr>
                <w:noProof/>
                <w:webHidden/>
              </w:rPr>
            </w:r>
            <w:r w:rsidR="00425DB0">
              <w:rPr>
                <w:noProof/>
                <w:webHidden/>
              </w:rPr>
              <w:fldChar w:fldCharType="separate"/>
            </w:r>
            <w:r w:rsidR="00425DB0">
              <w:rPr>
                <w:noProof/>
                <w:webHidden/>
              </w:rPr>
              <w:t>14</w:t>
            </w:r>
            <w:r w:rsidR="00425DB0">
              <w:rPr>
                <w:noProof/>
                <w:webHidden/>
              </w:rPr>
              <w:fldChar w:fldCharType="end"/>
            </w:r>
          </w:hyperlink>
        </w:p>
        <w:p w14:paraId="77B20B1A" w14:textId="34BB6AA9" w:rsidR="00425DB0" w:rsidRDefault="00E322F7">
          <w:pPr>
            <w:pStyle w:val="TM2"/>
            <w:rPr>
              <w:rFonts w:asciiTheme="minorHAnsi" w:eastAsiaTheme="minorEastAsia" w:hAnsiTheme="minorHAnsi" w:cstheme="minorBidi"/>
              <w:noProof/>
              <w:sz w:val="22"/>
              <w:lang w:eastAsia="fr-FR"/>
            </w:rPr>
          </w:pPr>
          <w:hyperlink w:anchor="_Toc226643350" w:history="1">
            <w:r w:rsidR="00425DB0" w:rsidRPr="00F6384E">
              <w:rPr>
                <w:rStyle w:val="Lienhypertexte"/>
                <w:bCs/>
                <w:noProof/>
              </w:rPr>
              <w:t>7.3</w:t>
            </w:r>
            <w:r w:rsidR="00425DB0">
              <w:rPr>
                <w:rFonts w:asciiTheme="minorHAnsi" w:eastAsiaTheme="minorEastAsia" w:hAnsiTheme="minorHAnsi" w:cstheme="minorBidi"/>
                <w:noProof/>
                <w:sz w:val="22"/>
                <w:lang w:eastAsia="fr-FR"/>
              </w:rPr>
              <w:tab/>
            </w:r>
            <w:r w:rsidR="00425DB0" w:rsidRPr="00F6384E">
              <w:rPr>
                <w:rStyle w:val="Lienhypertexte"/>
                <w:i/>
                <w:noProof/>
              </w:rPr>
              <w:t>Trois principaux risques liés à la prestation</w:t>
            </w:r>
            <w:r w:rsidR="00425DB0">
              <w:rPr>
                <w:noProof/>
                <w:webHidden/>
              </w:rPr>
              <w:tab/>
            </w:r>
            <w:r w:rsidR="00425DB0">
              <w:rPr>
                <w:noProof/>
                <w:webHidden/>
              </w:rPr>
              <w:fldChar w:fldCharType="begin"/>
            </w:r>
            <w:r w:rsidR="00425DB0">
              <w:rPr>
                <w:noProof/>
                <w:webHidden/>
              </w:rPr>
              <w:instrText xml:space="preserve"> PAGEREF _Toc226643350 \h </w:instrText>
            </w:r>
            <w:r w:rsidR="00425DB0">
              <w:rPr>
                <w:noProof/>
                <w:webHidden/>
              </w:rPr>
            </w:r>
            <w:r w:rsidR="00425DB0">
              <w:rPr>
                <w:noProof/>
                <w:webHidden/>
              </w:rPr>
              <w:fldChar w:fldCharType="separate"/>
            </w:r>
            <w:r w:rsidR="00425DB0">
              <w:rPr>
                <w:noProof/>
                <w:webHidden/>
              </w:rPr>
              <w:t>14</w:t>
            </w:r>
            <w:r w:rsidR="00425DB0">
              <w:rPr>
                <w:noProof/>
                <w:webHidden/>
              </w:rPr>
              <w:fldChar w:fldCharType="end"/>
            </w:r>
          </w:hyperlink>
        </w:p>
        <w:p w14:paraId="0460CB2D" w14:textId="1B9DB711" w:rsidR="00425DB0" w:rsidRDefault="00E322F7">
          <w:pPr>
            <w:pStyle w:val="TM1"/>
            <w:tabs>
              <w:tab w:val="left" w:pos="1320"/>
              <w:tab w:val="right" w:leader="dot" w:pos="9771"/>
            </w:tabs>
            <w:rPr>
              <w:rFonts w:asciiTheme="minorHAnsi" w:eastAsiaTheme="minorEastAsia" w:hAnsiTheme="minorHAnsi" w:cstheme="minorBidi"/>
              <w:noProof/>
              <w:sz w:val="22"/>
              <w:lang w:eastAsia="fr-FR"/>
            </w:rPr>
          </w:pPr>
          <w:hyperlink w:anchor="_Toc226643351" w:history="1">
            <w:r w:rsidR="00425DB0" w:rsidRPr="00F6384E">
              <w:rPr>
                <w:rStyle w:val="Lienhypertexte"/>
                <w:noProof/>
                <w:lang w:bidi="hi-IN"/>
              </w:rPr>
              <w:t>Article 8 -</w:t>
            </w:r>
            <w:r w:rsidR="00425DB0">
              <w:rPr>
                <w:rFonts w:asciiTheme="minorHAnsi" w:eastAsiaTheme="minorEastAsia" w:hAnsiTheme="minorHAnsi" w:cstheme="minorBidi"/>
                <w:noProof/>
                <w:sz w:val="22"/>
                <w:lang w:eastAsia="fr-FR"/>
              </w:rPr>
              <w:tab/>
            </w:r>
            <w:r w:rsidR="00425DB0" w:rsidRPr="00F6384E">
              <w:rPr>
                <w:rStyle w:val="Lienhypertexte"/>
                <w:noProof/>
                <w:lang w:bidi="hi-IN"/>
              </w:rPr>
              <w:t>SCENARII DE MAINTENANCE CORRECTIVE</w:t>
            </w:r>
            <w:r w:rsidR="00425DB0">
              <w:rPr>
                <w:noProof/>
                <w:webHidden/>
              </w:rPr>
              <w:tab/>
            </w:r>
            <w:r w:rsidR="00425DB0">
              <w:rPr>
                <w:noProof/>
                <w:webHidden/>
              </w:rPr>
              <w:fldChar w:fldCharType="begin"/>
            </w:r>
            <w:r w:rsidR="00425DB0">
              <w:rPr>
                <w:noProof/>
                <w:webHidden/>
              </w:rPr>
              <w:instrText xml:space="preserve"> PAGEREF _Toc226643351 \h </w:instrText>
            </w:r>
            <w:r w:rsidR="00425DB0">
              <w:rPr>
                <w:noProof/>
                <w:webHidden/>
              </w:rPr>
            </w:r>
            <w:r w:rsidR="00425DB0">
              <w:rPr>
                <w:noProof/>
                <w:webHidden/>
              </w:rPr>
              <w:fldChar w:fldCharType="separate"/>
            </w:r>
            <w:r w:rsidR="00425DB0">
              <w:rPr>
                <w:noProof/>
                <w:webHidden/>
              </w:rPr>
              <w:t>15</w:t>
            </w:r>
            <w:r w:rsidR="00425DB0">
              <w:rPr>
                <w:noProof/>
                <w:webHidden/>
              </w:rPr>
              <w:fldChar w:fldCharType="end"/>
            </w:r>
          </w:hyperlink>
        </w:p>
        <w:p w14:paraId="105F3207" w14:textId="5C75894A" w:rsidR="00425DB0" w:rsidRDefault="00E322F7">
          <w:pPr>
            <w:pStyle w:val="TM2"/>
            <w:rPr>
              <w:rFonts w:asciiTheme="minorHAnsi" w:eastAsiaTheme="minorEastAsia" w:hAnsiTheme="minorHAnsi" w:cstheme="minorBidi"/>
              <w:noProof/>
              <w:sz w:val="22"/>
              <w:lang w:eastAsia="fr-FR"/>
            </w:rPr>
          </w:pPr>
          <w:hyperlink w:anchor="_Toc226643352" w:history="1">
            <w:r w:rsidR="00425DB0" w:rsidRPr="00F6384E">
              <w:rPr>
                <w:rStyle w:val="Lienhypertexte"/>
                <w:bCs/>
                <w:noProof/>
              </w:rPr>
              <w:t>8.1</w:t>
            </w:r>
            <w:r w:rsidR="00425DB0">
              <w:rPr>
                <w:rFonts w:asciiTheme="minorHAnsi" w:eastAsiaTheme="minorEastAsia" w:hAnsiTheme="minorHAnsi" w:cstheme="minorBidi"/>
                <w:noProof/>
                <w:sz w:val="22"/>
                <w:lang w:eastAsia="fr-FR"/>
              </w:rPr>
              <w:tab/>
            </w:r>
            <w:r w:rsidR="00425DB0" w:rsidRPr="00F6384E">
              <w:rPr>
                <w:rStyle w:val="Lienhypertexte"/>
                <w:noProof/>
              </w:rPr>
              <w:t>Scénario 1</w:t>
            </w:r>
            <w:r w:rsidR="00425DB0" w:rsidRPr="00F6384E">
              <w:rPr>
                <w:rStyle w:val="Lienhypertexte"/>
                <w:rFonts w:ascii="Calibri" w:hAnsi="Calibri" w:cs="Calibri"/>
                <w:noProof/>
              </w:rPr>
              <w:t> </w:t>
            </w:r>
            <w:r w:rsidR="00425DB0" w:rsidRPr="00F6384E">
              <w:rPr>
                <w:rStyle w:val="Lienhypertexte"/>
                <w:noProof/>
              </w:rPr>
              <w:t>: Cylindres hors tolérances sur la VSR DP63</w:t>
            </w:r>
            <w:r w:rsidR="00425DB0">
              <w:rPr>
                <w:noProof/>
                <w:webHidden/>
              </w:rPr>
              <w:tab/>
            </w:r>
            <w:r w:rsidR="00425DB0">
              <w:rPr>
                <w:noProof/>
                <w:webHidden/>
              </w:rPr>
              <w:fldChar w:fldCharType="begin"/>
            </w:r>
            <w:r w:rsidR="00425DB0">
              <w:rPr>
                <w:noProof/>
                <w:webHidden/>
              </w:rPr>
              <w:instrText xml:space="preserve"> PAGEREF _Toc226643352 \h </w:instrText>
            </w:r>
            <w:r w:rsidR="00425DB0">
              <w:rPr>
                <w:noProof/>
                <w:webHidden/>
              </w:rPr>
            </w:r>
            <w:r w:rsidR="00425DB0">
              <w:rPr>
                <w:noProof/>
                <w:webHidden/>
              </w:rPr>
              <w:fldChar w:fldCharType="separate"/>
            </w:r>
            <w:r w:rsidR="00425DB0">
              <w:rPr>
                <w:noProof/>
                <w:webHidden/>
              </w:rPr>
              <w:t>15</w:t>
            </w:r>
            <w:r w:rsidR="00425DB0">
              <w:rPr>
                <w:noProof/>
                <w:webHidden/>
              </w:rPr>
              <w:fldChar w:fldCharType="end"/>
            </w:r>
          </w:hyperlink>
        </w:p>
        <w:p w14:paraId="2F0EDE42" w14:textId="0BB43724" w:rsidR="00425DB0" w:rsidRDefault="00E322F7">
          <w:pPr>
            <w:pStyle w:val="TM2"/>
            <w:rPr>
              <w:rFonts w:asciiTheme="minorHAnsi" w:eastAsiaTheme="minorEastAsia" w:hAnsiTheme="minorHAnsi" w:cstheme="minorBidi"/>
              <w:noProof/>
              <w:sz w:val="22"/>
              <w:lang w:eastAsia="fr-FR"/>
            </w:rPr>
          </w:pPr>
          <w:hyperlink w:anchor="_Toc226643353" w:history="1">
            <w:r w:rsidR="00425DB0" w:rsidRPr="00F6384E">
              <w:rPr>
                <w:rStyle w:val="Lienhypertexte"/>
                <w:bCs/>
                <w:noProof/>
              </w:rPr>
              <w:t>8.2</w:t>
            </w:r>
            <w:r w:rsidR="00425DB0">
              <w:rPr>
                <w:rFonts w:asciiTheme="minorHAnsi" w:eastAsiaTheme="minorEastAsia" w:hAnsiTheme="minorHAnsi" w:cstheme="minorBidi"/>
                <w:noProof/>
                <w:sz w:val="22"/>
                <w:lang w:eastAsia="fr-FR"/>
              </w:rPr>
              <w:tab/>
            </w:r>
            <w:r w:rsidR="00425DB0" w:rsidRPr="00F6384E">
              <w:rPr>
                <w:rStyle w:val="Lienhypertexte"/>
                <w:noProof/>
              </w:rPr>
              <w:t>Scénario 2</w:t>
            </w:r>
            <w:r w:rsidR="00425DB0" w:rsidRPr="00F6384E">
              <w:rPr>
                <w:rStyle w:val="Lienhypertexte"/>
                <w:rFonts w:ascii="Calibri" w:hAnsi="Calibri" w:cs="Calibri"/>
                <w:noProof/>
              </w:rPr>
              <w:t> </w:t>
            </w:r>
            <w:r w:rsidR="00425DB0" w:rsidRPr="00F6384E">
              <w:rPr>
                <w:rStyle w:val="Lienhypertexte"/>
                <w:noProof/>
              </w:rPr>
              <w:t xml:space="preserve">: </w:t>
            </w:r>
            <w:r w:rsidR="00425DB0" w:rsidRPr="00F6384E">
              <w:rPr>
                <w:rStyle w:val="Lienhypertexte"/>
                <w:noProof/>
                <w:kern w:val="3"/>
                <w:shd w:val="clear" w:color="auto" w:fill="FFFFFF"/>
              </w:rPr>
              <w:t>Analyse d’huile moteur sur le PGC DFP1</w:t>
            </w:r>
            <w:r w:rsidR="00425DB0">
              <w:rPr>
                <w:noProof/>
                <w:webHidden/>
              </w:rPr>
              <w:tab/>
            </w:r>
            <w:r w:rsidR="00425DB0">
              <w:rPr>
                <w:noProof/>
                <w:webHidden/>
              </w:rPr>
              <w:fldChar w:fldCharType="begin"/>
            </w:r>
            <w:r w:rsidR="00425DB0">
              <w:rPr>
                <w:noProof/>
                <w:webHidden/>
              </w:rPr>
              <w:instrText xml:space="preserve"> PAGEREF _Toc226643353 \h </w:instrText>
            </w:r>
            <w:r w:rsidR="00425DB0">
              <w:rPr>
                <w:noProof/>
                <w:webHidden/>
              </w:rPr>
            </w:r>
            <w:r w:rsidR="00425DB0">
              <w:rPr>
                <w:noProof/>
                <w:webHidden/>
              </w:rPr>
              <w:fldChar w:fldCharType="separate"/>
            </w:r>
            <w:r w:rsidR="00425DB0">
              <w:rPr>
                <w:noProof/>
                <w:webHidden/>
              </w:rPr>
              <w:t>17</w:t>
            </w:r>
            <w:r w:rsidR="00425DB0">
              <w:rPr>
                <w:noProof/>
                <w:webHidden/>
              </w:rPr>
              <w:fldChar w:fldCharType="end"/>
            </w:r>
          </w:hyperlink>
        </w:p>
        <w:p w14:paraId="18C875EF" w14:textId="687147CA" w:rsidR="001B099B" w:rsidRDefault="009E5F10">
          <w:r>
            <w:fldChar w:fldCharType="end"/>
          </w:r>
        </w:p>
      </w:sdtContent>
    </w:sdt>
    <w:p w14:paraId="5D610526" w14:textId="77777777" w:rsidR="001B099B" w:rsidRDefault="001B099B">
      <w:pPr>
        <w:jc w:val="both"/>
      </w:pPr>
    </w:p>
    <w:p w14:paraId="6E0F6CE7" w14:textId="77777777" w:rsidR="001B099B" w:rsidRDefault="009E5F10">
      <w:pPr>
        <w:suppressAutoHyphens w:val="0"/>
        <w:rPr>
          <w:rFonts w:eastAsia="Arial" w:cs="Arial"/>
          <w:b/>
          <w:szCs w:val="24"/>
        </w:rPr>
      </w:pPr>
      <w:bookmarkStart w:id="15" w:name="__RefHeading___Toc2821_1522875453_Copie_"/>
      <w:bookmarkStart w:id="16" w:name="_Hlk139983621"/>
      <w:bookmarkEnd w:id="15"/>
      <w:bookmarkEnd w:id="16"/>
      <w:r>
        <w:br w:type="page"/>
      </w:r>
    </w:p>
    <w:p w14:paraId="60D1BB8C" w14:textId="754416E0" w:rsidR="001B099B" w:rsidRPr="00425DB0" w:rsidRDefault="00425DB0">
      <w:pPr>
        <w:pStyle w:val="Titre1"/>
        <w:rPr>
          <w:caps w:val="0"/>
        </w:rPr>
      </w:pPr>
      <w:bookmarkStart w:id="17" w:name="_Toc226643338"/>
      <w:r>
        <w:rPr>
          <w:caps w:val="0"/>
        </w:rPr>
        <w:lastRenderedPageBreak/>
        <w:t>PRÉSENTATION</w:t>
      </w:r>
      <w:bookmarkEnd w:id="17"/>
    </w:p>
    <w:p w14:paraId="608CCEB1" w14:textId="77777777" w:rsidR="001B099B" w:rsidRDefault="009E5F10" w:rsidP="00800D11">
      <w:pPr>
        <w:pStyle w:val="NormalWeb"/>
        <w:rPr>
          <w:rStyle w:val="Fort"/>
          <w:b w:val="0"/>
          <w:bCs/>
        </w:rPr>
      </w:pPr>
      <w:r>
        <w:rPr>
          <w:rStyle w:val="Fort"/>
          <w:b w:val="0"/>
          <w:bCs/>
        </w:rPr>
        <w:t xml:space="preserve">Pour la présentation de sa proposition technique et dans le but d’en assurer une meilleure lisibilité, il est demandé au candidat d’utiliser le présent cadre de réponse, sans apporter de modification à sa structure. </w:t>
      </w:r>
    </w:p>
    <w:p w14:paraId="48BEECA9" w14:textId="77777777" w:rsidR="001B099B" w:rsidRDefault="009E5F10" w:rsidP="00800D11">
      <w:pPr>
        <w:pStyle w:val="NormalWeb"/>
        <w:rPr>
          <w:rStyle w:val="Fort"/>
          <w:b w:val="0"/>
          <w:bCs/>
        </w:rPr>
      </w:pPr>
      <w:r>
        <w:rPr>
          <w:rStyle w:val="Fort"/>
          <w:b w:val="0"/>
          <w:bCs/>
        </w:rPr>
        <w:t xml:space="preserve">Le candidat peut y joindre tout document de nature à permettre une meilleure appréciation des renseignements fournis dans le présent cadre de réponse. </w:t>
      </w:r>
    </w:p>
    <w:p w14:paraId="46F98929" w14:textId="77777777" w:rsidR="001B099B" w:rsidRDefault="009E5F10" w:rsidP="00800D11">
      <w:pPr>
        <w:pStyle w:val="NormalWeb"/>
        <w:rPr>
          <w:rStyle w:val="Fort"/>
          <w:b w:val="0"/>
          <w:bCs/>
        </w:rPr>
      </w:pPr>
      <w:r>
        <w:rPr>
          <w:rStyle w:val="Fort"/>
          <w:b w:val="0"/>
          <w:bCs/>
        </w:rPr>
        <w:t>Tout renvoi à un autre document joint au dossier, devra préciser le nom du document, la page concernée et la section concernée.</w:t>
      </w:r>
    </w:p>
    <w:p w14:paraId="6ED78954" w14:textId="77777777" w:rsidR="001B099B" w:rsidRDefault="009E5F10" w:rsidP="00800D11">
      <w:pPr>
        <w:pStyle w:val="NormalWeb"/>
        <w:rPr>
          <w:rStyle w:val="Fort"/>
          <w:b w:val="0"/>
          <w:bCs/>
        </w:rPr>
      </w:pPr>
      <w:r>
        <w:rPr>
          <w:rStyle w:val="Fort"/>
          <w:b w:val="0"/>
          <w:bCs/>
        </w:rPr>
        <w:t xml:space="preserve">Le présent cadre de réponse technique permet l’appréciation de la valeur technique de l’offre de chaque candidat. </w:t>
      </w:r>
    </w:p>
    <w:p w14:paraId="1A2F2099" w14:textId="77777777" w:rsidR="001B099B" w:rsidRDefault="009E5F10" w:rsidP="00800D11">
      <w:pPr>
        <w:pStyle w:val="NormalWeb"/>
        <w:rPr>
          <w:rStyle w:val="Fort"/>
          <w:b w:val="0"/>
          <w:bCs/>
        </w:rPr>
      </w:pPr>
      <w:r>
        <w:rPr>
          <w:rStyle w:val="Fort"/>
          <w:b w:val="0"/>
          <w:bCs/>
        </w:rPr>
        <w:t>Dans la mesure où la réponse du soumissionnaire sert à l’analyse et la comparaison des offres, il est de son intérêt d‘y répondre de la manière la plus claire et la plus exhaustive possible.</w:t>
      </w:r>
    </w:p>
    <w:p w14:paraId="7DB42985" w14:textId="77777777" w:rsidR="001B099B" w:rsidRDefault="009E5F10" w:rsidP="00800D11">
      <w:pPr>
        <w:pStyle w:val="NormalWeb"/>
        <w:rPr>
          <w:rStyle w:val="Fort"/>
          <w:b w:val="0"/>
          <w:bCs/>
        </w:rPr>
      </w:pPr>
      <w:r>
        <w:rPr>
          <w:rStyle w:val="Fort"/>
          <w:b w:val="0"/>
          <w:bCs/>
        </w:rPr>
        <w:t xml:space="preserve">Les réponses apportées engagent le titulaire de façon contractuelle. </w:t>
      </w:r>
    </w:p>
    <w:p w14:paraId="22C5E247" w14:textId="77777777" w:rsidR="001B099B" w:rsidRDefault="009E5F10" w:rsidP="00800D11">
      <w:pPr>
        <w:pStyle w:val="NormalWeb"/>
        <w:sectPr w:rsidR="001B099B">
          <w:headerReference w:type="default" r:id="rId9"/>
          <w:footerReference w:type="default" r:id="rId10"/>
          <w:headerReference w:type="first" r:id="rId11"/>
          <w:pgSz w:w="11906" w:h="16838"/>
          <w:pgMar w:top="777" w:right="849" w:bottom="777" w:left="1276" w:header="720" w:footer="720" w:gutter="0"/>
          <w:cols w:space="720"/>
          <w:formProt w:val="0"/>
          <w:docGrid w:linePitch="100"/>
        </w:sectPr>
      </w:pPr>
      <w:r>
        <w:rPr>
          <w:rStyle w:val="Fort"/>
        </w:rPr>
        <w:t>Les éléments et les exigences décrits dans le CCTP et le CCAP sont à prendre en compte dans leur intégralité.</w:t>
      </w:r>
    </w:p>
    <w:p w14:paraId="56074DE0" w14:textId="69E71439" w:rsidR="001B099B" w:rsidRPr="00425DB0" w:rsidRDefault="009E5F10" w:rsidP="00797CA5">
      <w:pPr>
        <w:pStyle w:val="Titre1"/>
        <w:rPr>
          <w:caps w:val="0"/>
          <w:sz w:val="20"/>
          <w:szCs w:val="20"/>
        </w:rPr>
      </w:pPr>
      <w:bookmarkStart w:id="21" w:name="_Hlk139983621_Copie_1"/>
      <w:bookmarkStart w:id="22" w:name="_Toc199858423"/>
      <w:bookmarkStart w:id="23" w:name="_Toc226643339"/>
      <w:bookmarkEnd w:id="21"/>
      <w:r w:rsidRPr="00425DB0">
        <w:rPr>
          <w:caps w:val="0"/>
        </w:rPr>
        <w:lastRenderedPageBreak/>
        <w:t>R</w:t>
      </w:r>
      <w:r w:rsidR="00425DB0">
        <w:rPr>
          <w:caps w:val="0"/>
        </w:rPr>
        <w:t>APPEL DES CRITÈRES DE SÉLECTION DES OFFRES</w:t>
      </w:r>
      <w:bookmarkEnd w:id="22"/>
      <w:bookmarkEnd w:id="23"/>
    </w:p>
    <w:tbl>
      <w:tblPr>
        <w:tblpPr w:leftFromText="141" w:rightFromText="141" w:vertAnchor="text" w:horzAnchor="margin" w:tblpX="-145" w:tblpY="96"/>
        <w:tblW w:w="10770" w:type="dxa"/>
        <w:tblLayout w:type="fixed"/>
        <w:tblCellMar>
          <w:top w:w="55" w:type="dxa"/>
          <w:left w:w="55" w:type="dxa"/>
          <w:bottom w:w="55" w:type="dxa"/>
          <w:right w:w="55" w:type="dxa"/>
        </w:tblCellMar>
        <w:tblLook w:val="04A0" w:firstRow="1" w:lastRow="0" w:firstColumn="1" w:lastColumn="0" w:noHBand="0" w:noVBand="1"/>
      </w:tblPr>
      <w:tblGrid>
        <w:gridCol w:w="1982"/>
        <w:gridCol w:w="1417"/>
        <w:gridCol w:w="3686"/>
        <w:gridCol w:w="3685"/>
      </w:tblGrid>
      <w:tr w:rsidR="001B099B" w14:paraId="59FE58FB" w14:textId="77777777" w:rsidTr="00CD4A37">
        <w:trPr>
          <w:cantSplit/>
          <w:trHeight w:val="256"/>
        </w:trPr>
        <w:tc>
          <w:tcPr>
            <w:tcW w:w="1982" w:type="dxa"/>
            <w:tcBorders>
              <w:top w:val="single" w:sz="2" w:space="0" w:color="000000"/>
              <w:left w:val="single" w:sz="2" w:space="0" w:color="000000"/>
              <w:bottom w:val="single" w:sz="2" w:space="0" w:color="000000"/>
            </w:tcBorders>
            <w:vAlign w:val="center"/>
          </w:tcPr>
          <w:p w14:paraId="71435FA4" w14:textId="77777777" w:rsidR="001B099B" w:rsidRDefault="009E5F10" w:rsidP="00CD5565">
            <w:pPr>
              <w:pStyle w:val="Standard"/>
              <w:widowControl w:val="0"/>
              <w:jc w:val="center"/>
              <w:rPr>
                <w:rFonts w:ascii="Marianne" w:hAnsi="Marianne"/>
                <w:sz w:val="20"/>
              </w:rPr>
            </w:pPr>
            <w:r>
              <w:rPr>
                <w:rFonts w:ascii="Marianne" w:hAnsi="Marianne"/>
                <w:sz w:val="20"/>
              </w:rPr>
              <w:t>Critères</w:t>
            </w:r>
          </w:p>
        </w:tc>
        <w:tc>
          <w:tcPr>
            <w:tcW w:w="1417" w:type="dxa"/>
            <w:tcBorders>
              <w:top w:val="single" w:sz="2" w:space="0" w:color="000000"/>
              <w:left w:val="single" w:sz="2" w:space="0" w:color="000000"/>
              <w:bottom w:val="single" w:sz="2" w:space="0" w:color="000000"/>
            </w:tcBorders>
            <w:vAlign w:val="center"/>
          </w:tcPr>
          <w:p w14:paraId="40B90B8B" w14:textId="77777777" w:rsidR="001B099B" w:rsidRDefault="009E5F10" w:rsidP="00CD5565">
            <w:pPr>
              <w:pStyle w:val="Standard"/>
              <w:widowControl w:val="0"/>
              <w:jc w:val="center"/>
              <w:rPr>
                <w:rFonts w:ascii="Marianne" w:hAnsi="Marianne"/>
                <w:sz w:val="20"/>
              </w:rPr>
            </w:pPr>
            <w:r>
              <w:rPr>
                <w:rFonts w:ascii="Marianne" w:hAnsi="Marianne"/>
                <w:sz w:val="20"/>
              </w:rPr>
              <w:t>Pondération</w:t>
            </w:r>
          </w:p>
        </w:tc>
        <w:tc>
          <w:tcPr>
            <w:tcW w:w="3686" w:type="dxa"/>
            <w:tcBorders>
              <w:top w:val="single" w:sz="2" w:space="0" w:color="000000"/>
              <w:left w:val="single" w:sz="2" w:space="0" w:color="000000"/>
              <w:bottom w:val="single" w:sz="2" w:space="0" w:color="000000"/>
            </w:tcBorders>
            <w:vAlign w:val="center"/>
          </w:tcPr>
          <w:p w14:paraId="15FC9BCE" w14:textId="1F6682B7" w:rsidR="001B099B" w:rsidRDefault="009E5F10" w:rsidP="00CD5565">
            <w:pPr>
              <w:pStyle w:val="Standard"/>
              <w:widowControl w:val="0"/>
              <w:jc w:val="center"/>
              <w:rPr>
                <w:rFonts w:ascii="Marianne" w:hAnsi="Marianne"/>
                <w:sz w:val="20"/>
              </w:rPr>
            </w:pPr>
            <w:r>
              <w:rPr>
                <w:rFonts w:ascii="Marianne" w:hAnsi="Marianne"/>
                <w:sz w:val="20"/>
              </w:rPr>
              <w:t>Sous-critères</w:t>
            </w:r>
            <w:r w:rsidR="003B7B9E">
              <w:rPr>
                <w:rFonts w:ascii="Marianne" w:hAnsi="Marianne"/>
                <w:sz w:val="20"/>
              </w:rPr>
              <w:t xml:space="preserve"> et pondération</w:t>
            </w:r>
          </w:p>
        </w:tc>
        <w:tc>
          <w:tcPr>
            <w:tcW w:w="3685" w:type="dxa"/>
            <w:tcBorders>
              <w:top w:val="single" w:sz="2" w:space="0" w:color="000000"/>
              <w:left w:val="single" w:sz="2" w:space="0" w:color="000000"/>
              <w:bottom w:val="single" w:sz="2" w:space="0" w:color="000000"/>
              <w:right w:val="single" w:sz="2" w:space="0" w:color="000000"/>
            </w:tcBorders>
            <w:vAlign w:val="center"/>
          </w:tcPr>
          <w:p w14:paraId="16F1EC2E" w14:textId="77777777" w:rsidR="001B099B" w:rsidRDefault="009E5F10" w:rsidP="00CD5565">
            <w:pPr>
              <w:pStyle w:val="Standard"/>
              <w:widowControl w:val="0"/>
              <w:jc w:val="center"/>
              <w:rPr>
                <w:rFonts w:ascii="Marianne" w:hAnsi="Marianne"/>
                <w:sz w:val="20"/>
              </w:rPr>
            </w:pPr>
            <w:r>
              <w:rPr>
                <w:rFonts w:ascii="Marianne" w:hAnsi="Marianne"/>
                <w:sz w:val="20"/>
              </w:rPr>
              <w:t>Eléments d’appréciations</w:t>
            </w:r>
          </w:p>
        </w:tc>
      </w:tr>
      <w:tr w:rsidR="00652AA6" w14:paraId="5C304AD1" w14:textId="77777777" w:rsidTr="00CD4A37">
        <w:trPr>
          <w:cantSplit/>
          <w:trHeight w:val="852"/>
        </w:trPr>
        <w:tc>
          <w:tcPr>
            <w:tcW w:w="1982" w:type="dxa"/>
            <w:vMerge w:val="restart"/>
            <w:tcBorders>
              <w:top w:val="single" w:sz="2" w:space="0" w:color="000000"/>
              <w:left w:val="single" w:sz="2" w:space="0" w:color="000000"/>
              <w:bottom w:val="single" w:sz="2" w:space="0" w:color="000000"/>
            </w:tcBorders>
            <w:vAlign w:val="center"/>
          </w:tcPr>
          <w:p w14:paraId="0DA87ED6" w14:textId="77777777" w:rsidR="00652AA6" w:rsidRDefault="00652AA6" w:rsidP="00CD5565">
            <w:pPr>
              <w:pStyle w:val="Standard"/>
              <w:widowControl w:val="0"/>
              <w:jc w:val="center"/>
              <w:rPr>
                <w:rFonts w:ascii="Marianne" w:hAnsi="Marianne"/>
                <w:sz w:val="20"/>
              </w:rPr>
            </w:pPr>
            <w:r>
              <w:rPr>
                <w:rFonts w:ascii="Marianne" w:hAnsi="Marianne"/>
                <w:sz w:val="20"/>
              </w:rPr>
              <w:t>Prix</w:t>
            </w:r>
          </w:p>
        </w:tc>
        <w:tc>
          <w:tcPr>
            <w:tcW w:w="1417" w:type="dxa"/>
            <w:vMerge w:val="restart"/>
            <w:tcBorders>
              <w:top w:val="single" w:sz="2" w:space="0" w:color="000000"/>
              <w:left w:val="single" w:sz="2" w:space="0" w:color="000000"/>
              <w:bottom w:val="single" w:sz="2" w:space="0" w:color="000000"/>
            </w:tcBorders>
            <w:vAlign w:val="center"/>
          </w:tcPr>
          <w:p w14:paraId="14168F91" w14:textId="47938B1C" w:rsidR="00652AA6" w:rsidRDefault="00652AA6" w:rsidP="00CD5565">
            <w:pPr>
              <w:pStyle w:val="Standard"/>
              <w:widowControl w:val="0"/>
              <w:jc w:val="center"/>
              <w:rPr>
                <w:rFonts w:ascii="Marianne" w:hAnsi="Marianne"/>
                <w:sz w:val="20"/>
              </w:rPr>
            </w:pPr>
            <w:r>
              <w:rPr>
                <w:rFonts w:ascii="Marianne" w:hAnsi="Marianne"/>
                <w:sz w:val="20"/>
              </w:rPr>
              <w:t>40 %</w:t>
            </w:r>
          </w:p>
        </w:tc>
        <w:tc>
          <w:tcPr>
            <w:tcW w:w="3686" w:type="dxa"/>
            <w:tcBorders>
              <w:top w:val="single" w:sz="2" w:space="0" w:color="000000"/>
              <w:left w:val="single" w:sz="2" w:space="0" w:color="000000"/>
              <w:bottom w:val="single" w:sz="2" w:space="0" w:color="000000"/>
            </w:tcBorders>
            <w:vAlign w:val="center"/>
          </w:tcPr>
          <w:p w14:paraId="3D3C90D1" w14:textId="6B94A25B" w:rsidR="00652AA6" w:rsidRPr="00CD4A37" w:rsidRDefault="00652AA6" w:rsidP="00CD5565">
            <w:pPr>
              <w:pStyle w:val="Standard"/>
              <w:widowControl w:val="0"/>
              <w:rPr>
                <w:rFonts w:ascii="Marianne" w:hAnsi="Marianne"/>
                <w:b/>
                <w:bCs/>
                <w:sz w:val="20"/>
              </w:rPr>
            </w:pPr>
            <w:r w:rsidRPr="00593815">
              <w:rPr>
                <w:rFonts w:ascii="Marianne" w:hAnsi="Marianne"/>
                <w:sz w:val="20"/>
              </w:rPr>
              <w:t>1.1 Prix des prestations de maintenances préventives</w:t>
            </w:r>
            <w:r w:rsidR="00DF5A46" w:rsidRPr="00593815">
              <w:rPr>
                <w:rFonts w:ascii="Calibri" w:hAnsi="Calibri" w:cs="Calibri"/>
                <w:sz w:val="20"/>
              </w:rPr>
              <w:t> </w:t>
            </w:r>
            <w:r w:rsidR="00DF5A46" w:rsidRPr="00593815">
              <w:rPr>
                <w:rFonts w:ascii="Marianne" w:hAnsi="Marianne"/>
                <w:b/>
                <w:bCs/>
                <w:sz w:val="20"/>
              </w:rPr>
              <w:t xml:space="preserve">(35 </w:t>
            </w:r>
            <w:r w:rsidR="00DF5A46" w:rsidRPr="00CD4A37">
              <w:rPr>
                <w:rFonts w:ascii="Marianne" w:hAnsi="Marianne"/>
                <w:b/>
                <w:bCs/>
                <w:sz w:val="20"/>
              </w:rPr>
              <w:t>points)</w:t>
            </w:r>
            <w:r w:rsidR="00DF5A46" w:rsidRPr="00CD4A37">
              <w:rPr>
                <w:rFonts w:ascii="Calibri" w:hAnsi="Calibri" w:cs="Calibri"/>
                <w:b/>
                <w:bCs/>
                <w:sz w:val="20"/>
              </w:rPr>
              <w:t> </w:t>
            </w:r>
            <w:r w:rsidR="00DF5A46" w:rsidRPr="00CD4A37">
              <w:rPr>
                <w:rFonts w:ascii="Marianne" w:hAnsi="Marianne"/>
                <w:b/>
                <w:bCs/>
                <w:sz w:val="20"/>
              </w:rPr>
              <w:t xml:space="preserve">: </w:t>
            </w:r>
          </w:p>
          <w:p w14:paraId="60448148" w14:textId="54880E26" w:rsidR="00DF5A46" w:rsidRPr="00CD4A37" w:rsidRDefault="00DF5A46" w:rsidP="00DF5A46">
            <w:pPr>
              <w:numPr>
                <w:ilvl w:val="0"/>
                <w:numId w:val="29"/>
              </w:numPr>
              <w:contextualSpacing/>
              <w:jc w:val="both"/>
              <w:rPr>
                <w:rFonts w:eastAsia="Andale Sans UI" w:cs="Tahoma"/>
                <w:b/>
                <w:bCs/>
                <w:szCs w:val="24"/>
                <w:lang w:eastAsia="ja-JP" w:bidi="fa-IR"/>
              </w:rPr>
            </w:pPr>
            <w:r w:rsidRPr="00CD4A37">
              <w:rPr>
                <w:rFonts w:eastAsia="Andale Sans UI" w:cs="Tahoma"/>
                <w:lang w:eastAsia="ja-JP" w:bidi="fa-IR"/>
              </w:rPr>
              <w:t>Elément d’appréciation 1.1.1</w:t>
            </w:r>
            <w:r w:rsidRPr="00CD4A37">
              <w:rPr>
                <w:rFonts w:ascii="Calibri" w:eastAsia="Andale Sans UI" w:hAnsi="Calibri" w:cs="Calibri"/>
                <w:lang w:eastAsia="ja-JP" w:bidi="fa-IR"/>
              </w:rPr>
              <w:t> </w:t>
            </w:r>
            <w:r w:rsidRPr="00CD4A37">
              <w:rPr>
                <w:rFonts w:eastAsia="Andale Sans UI" w:cs="Tahoma"/>
                <w:lang w:eastAsia="ja-JP" w:bidi="fa-IR"/>
              </w:rPr>
              <w:t xml:space="preserve">: Prix des prestations de maintenance préventive </w:t>
            </w:r>
            <w:r w:rsidRPr="00CD4A37">
              <w:rPr>
                <w:rFonts w:eastAsia="Andale Sans UI" w:cs="Tahoma"/>
                <w:b/>
                <w:bCs/>
                <w:lang w:eastAsia="ja-JP" w:bidi="fa-IR"/>
              </w:rPr>
              <w:t>(30 points)</w:t>
            </w:r>
            <w:r w:rsidRPr="00CD4A37">
              <w:rPr>
                <w:rFonts w:ascii="Calibri" w:eastAsia="Andale Sans UI" w:hAnsi="Calibri" w:cs="Calibri"/>
                <w:b/>
                <w:bCs/>
                <w:lang w:eastAsia="ja-JP" w:bidi="fa-IR"/>
              </w:rPr>
              <w:t> </w:t>
            </w:r>
            <w:r w:rsidRPr="00CD4A37">
              <w:rPr>
                <w:rFonts w:eastAsia="Andale Sans UI" w:cs="Tahoma"/>
                <w:b/>
                <w:bCs/>
                <w:lang w:eastAsia="ja-JP" w:bidi="fa-IR"/>
              </w:rPr>
              <w:t>;</w:t>
            </w:r>
          </w:p>
          <w:p w14:paraId="0293A385" w14:textId="77777777" w:rsidR="00CD4A37" w:rsidRPr="00CD4A37" w:rsidRDefault="00CD4A37" w:rsidP="00CD4A37">
            <w:pPr>
              <w:ind w:left="720"/>
              <w:contextualSpacing/>
              <w:jc w:val="both"/>
              <w:rPr>
                <w:rFonts w:eastAsia="Andale Sans UI" w:cs="Tahoma"/>
                <w:b/>
                <w:bCs/>
                <w:szCs w:val="24"/>
                <w:lang w:eastAsia="ja-JP" w:bidi="fa-IR"/>
              </w:rPr>
            </w:pPr>
          </w:p>
          <w:p w14:paraId="408E6D84" w14:textId="7D5CC8EA" w:rsidR="00652AA6" w:rsidRPr="00593815" w:rsidRDefault="00DF5A46" w:rsidP="00593815">
            <w:pPr>
              <w:numPr>
                <w:ilvl w:val="0"/>
                <w:numId w:val="29"/>
              </w:numPr>
              <w:contextualSpacing/>
              <w:jc w:val="both"/>
              <w:rPr>
                <w:rFonts w:eastAsia="Andale Sans UI" w:cs="Tahoma"/>
                <w:szCs w:val="24"/>
                <w:lang w:eastAsia="ja-JP" w:bidi="fa-IR"/>
              </w:rPr>
            </w:pPr>
            <w:r w:rsidRPr="00CD4A37">
              <w:rPr>
                <w:rFonts w:eastAsia="Andale Sans UI" w:cs="Tahoma"/>
                <w:lang w:eastAsia="ja-JP" w:bidi="fa-IR"/>
              </w:rPr>
              <w:t>Elément d’appréciation 1.1.2</w:t>
            </w:r>
            <w:r w:rsidRPr="00CD4A37">
              <w:rPr>
                <w:rFonts w:ascii="Calibri" w:eastAsia="Andale Sans UI" w:hAnsi="Calibri" w:cs="Calibri"/>
                <w:lang w:eastAsia="ja-JP" w:bidi="fa-IR"/>
              </w:rPr>
              <w:t> </w:t>
            </w:r>
            <w:r w:rsidRPr="00CD4A37">
              <w:rPr>
                <w:rFonts w:eastAsia="Andale Sans UI" w:cs="Tahoma"/>
                <w:lang w:eastAsia="ja-JP" w:bidi="fa-IR"/>
              </w:rPr>
              <w:t xml:space="preserve">: Prix des prestations de formation </w:t>
            </w:r>
            <w:r w:rsidRPr="00CD4A37">
              <w:rPr>
                <w:rFonts w:eastAsia="Andale Sans UI" w:cs="Tahoma"/>
                <w:b/>
                <w:bCs/>
                <w:lang w:eastAsia="ja-JP" w:bidi="fa-IR"/>
              </w:rPr>
              <w:t>(05 points).</w:t>
            </w:r>
          </w:p>
        </w:tc>
        <w:tc>
          <w:tcPr>
            <w:tcW w:w="3685" w:type="dxa"/>
            <w:vMerge w:val="restart"/>
            <w:tcBorders>
              <w:top w:val="single" w:sz="2" w:space="0" w:color="000000"/>
              <w:left w:val="single" w:sz="2" w:space="0" w:color="000000"/>
              <w:bottom w:val="single" w:sz="2" w:space="0" w:color="000000"/>
              <w:right w:val="single" w:sz="2" w:space="0" w:color="000000"/>
            </w:tcBorders>
            <w:vAlign w:val="center"/>
          </w:tcPr>
          <w:p w14:paraId="75D3DF74" w14:textId="707D31D4" w:rsidR="00652AA6" w:rsidRPr="00593815" w:rsidRDefault="00652AA6" w:rsidP="00CD5565">
            <w:pPr>
              <w:pStyle w:val="Standard"/>
              <w:widowControl w:val="0"/>
              <w:rPr>
                <w:rFonts w:ascii="Marianne" w:hAnsi="Marianne"/>
                <w:sz w:val="20"/>
              </w:rPr>
            </w:pPr>
            <w:r w:rsidRPr="00593815">
              <w:rPr>
                <w:rFonts w:ascii="Marianne" w:hAnsi="Marianne"/>
                <w:sz w:val="20"/>
              </w:rPr>
              <w:t xml:space="preserve">Ces sous-critères seront appréciés au regard des montants résultant du DQE pour chaque </w:t>
            </w:r>
            <w:r w:rsidR="00CD4A37">
              <w:rPr>
                <w:rFonts w:ascii="Marianne" w:hAnsi="Marianne"/>
                <w:sz w:val="20"/>
              </w:rPr>
              <w:t>él</w:t>
            </w:r>
            <w:r w:rsidR="00CD4A37" w:rsidRPr="00593815">
              <w:rPr>
                <w:rFonts w:ascii="Marianne" w:hAnsi="Marianne"/>
                <w:sz w:val="20"/>
              </w:rPr>
              <w:t>é</w:t>
            </w:r>
            <w:r w:rsidR="00CD4A37">
              <w:rPr>
                <w:rFonts w:ascii="Marianne" w:hAnsi="Marianne"/>
                <w:sz w:val="20"/>
              </w:rPr>
              <w:t>ment d’appréciation</w:t>
            </w:r>
            <w:r w:rsidRPr="00593815">
              <w:rPr>
                <w:rFonts w:ascii="Marianne" w:hAnsi="Marianne"/>
                <w:sz w:val="20"/>
              </w:rPr>
              <w:t xml:space="preserve"> conformément aux dispositions de l’article 7 du RC.</w:t>
            </w:r>
          </w:p>
        </w:tc>
      </w:tr>
      <w:tr w:rsidR="00652AA6" w14:paraId="4EEA4E30" w14:textId="77777777" w:rsidTr="00CD4A37">
        <w:trPr>
          <w:cantSplit/>
          <w:trHeight w:val="804"/>
        </w:trPr>
        <w:tc>
          <w:tcPr>
            <w:tcW w:w="1982" w:type="dxa"/>
            <w:vMerge/>
            <w:tcBorders>
              <w:top w:val="single" w:sz="2" w:space="0" w:color="000000"/>
              <w:left w:val="single" w:sz="2" w:space="0" w:color="000000"/>
              <w:bottom w:val="single" w:sz="2" w:space="0" w:color="000000"/>
            </w:tcBorders>
            <w:vAlign w:val="center"/>
          </w:tcPr>
          <w:p w14:paraId="442BF89C" w14:textId="77777777" w:rsidR="00652AA6" w:rsidRDefault="00652AA6" w:rsidP="00CD5565">
            <w:pPr>
              <w:pStyle w:val="Standard"/>
              <w:widowControl w:val="0"/>
              <w:jc w:val="center"/>
              <w:rPr>
                <w:rFonts w:ascii="Marianne" w:hAnsi="Marianne"/>
                <w:sz w:val="20"/>
              </w:rPr>
            </w:pPr>
          </w:p>
        </w:tc>
        <w:tc>
          <w:tcPr>
            <w:tcW w:w="1417" w:type="dxa"/>
            <w:vMerge/>
            <w:tcBorders>
              <w:top w:val="single" w:sz="2" w:space="0" w:color="000000"/>
              <w:left w:val="single" w:sz="2" w:space="0" w:color="000000"/>
              <w:bottom w:val="single" w:sz="2" w:space="0" w:color="000000"/>
            </w:tcBorders>
            <w:vAlign w:val="center"/>
          </w:tcPr>
          <w:p w14:paraId="65ED6385" w14:textId="77777777" w:rsidR="00652AA6" w:rsidRDefault="00652AA6" w:rsidP="00CD5565">
            <w:pPr>
              <w:pStyle w:val="Standard"/>
              <w:widowControl w:val="0"/>
              <w:jc w:val="center"/>
              <w:rPr>
                <w:rFonts w:ascii="Marianne" w:hAnsi="Marianne"/>
                <w:sz w:val="20"/>
              </w:rPr>
            </w:pPr>
          </w:p>
        </w:tc>
        <w:tc>
          <w:tcPr>
            <w:tcW w:w="3686" w:type="dxa"/>
            <w:tcBorders>
              <w:top w:val="single" w:sz="2" w:space="0" w:color="000000"/>
              <w:left w:val="single" w:sz="2" w:space="0" w:color="000000"/>
              <w:bottom w:val="single" w:sz="2" w:space="0" w:color="000000"/>
            </w:tcBorders>
            <w:vAlign w:val="center"/>
          </w:tcPr>
          <w:p w14:paraId="49AF7C46" w14:textId="77777777" w:rsidR="00DF5A46" w:rsidRPr="00CD4A37" w:rsidRDefault="00652AA6" w:rsidP="00DF5A46">
            <w:pPr>
              <w:pStyle w:val="Standard"/>
              <w:widowControl w:val="0"/>
              <w:rPr>
                <w:rFonts w:ascii="Marianne" w:hAnsi="Marianne"/>
                <w:b/>
                <w:bCs/>
                <w:sz w:val="20"/>
              </w:rPr>
            </w:pPr>
            <w:r w:rsidRPr="00CD4A37">
              <w:rPr>
                <w:rFonts w:ascii="Marianne" w:hAnsi="Marianne"/>
                <w:sz w:val="20"/>
              </w:rPr>
              <w:t>1.2 Prix des prestations maintenances correctives</w:t>
            </w:r>
            <w:r w:rsidR="00DF5A46" w:rsidRPr="00CD4A37">
              <w:rPr>
                <w:rFonts w:ascii="Marianne" w:hAnsi="Marianne"/>
                <w:sz w:val="20"/>
              </w:rPr>
              <w:t xml:space="preserve"> </w:t>
            </w:r>
            <w:r w:rsidR="00DF5A46" w:rsidRPr="00CD4A37">
              <w:rPr>
                <w:rFonts w:ascii="Marianne" w:hAnsi="Marianne"/>
                <w:b/>
                <w:bCs/>
                <w:sz w:val="20"/>
              </w:rPr>
              <w:t>(35 points)</w:t>
            </w:r>
            <w:r w:rsidR="00DF5A46" w:rsidRPr="00CD4A37">
              <w:rPr>
                <w:rFonts w:ascii="Calibri" w:hAnsi="Calibri" w:cs="Calibri"/>
                <w:b/>
                <w:bCs/>
                <w:sz w:val="20"/>
              </w:rPr>
              <w:t> </w:t>
            </w:r>
            <w:r w:rsidR="00DF5A46" w:rsidRPr="00CD4A37">
              <w:rPr>
                <w:rFonts w:ascii="Marianne" w:hAnsi="Marianne"/>
                <w:b/>
                <w:bCs/>
                <w:sz w:val="20"/>
              </w:rPr>
              <w:t xml:space="preserve">: </w:t>
            </w:r>
          </w:p>
          <w:p w14:paraId="6F44E228" w14:textId="6D147360" w:rsidR="00950933" w:rsidRPr="00CD4A37" w:rsidRDefault="00DF5A46" w:rsidP="00DF5A46">
            <w:pPr>
              <w:numPr>
                <w:ilvl w:val="0"/>
                <w:numId w:val="30"/>
              </w:numPr>
              <w:jc w:val="both"/>
            </w:pPr>
            <w:r w:rsidRPr="00CD4A37">
              <w:t>Elément d’appréciation 1.2.1</w:t>
            </w:r>
            <w:r w:rsidRPr="00CD4A37">
              <w:rPr>
                <w:rFonts w:ascii="Calibri" w:hAnsi="Calibri" w:cs="Calibri"/>
              </w:rPr>
              <w:t> </w:t>
            </w:r>
            <w:r w:rsidRPr="00CD4A37">
              <w:t xml:space="preserve">: Prix des prestations de maintenance corrective forfaitisée </w:t>
            </w:r>
            <w:r w:rsidRPr="00CD4A37">
              <w:rPr>
                <w:b/>
                <w:bCs/>
              </w:rPr>
              <w:t>(15 points)</w:t>
            </w:r>
            <w:r w:rsidRPr="00CD4A37">
              <w:rPr>
                <w:rFonts w:ascii="Calibri" w:hAnsi="Calibri" w:cs="Calibri"/>
              </w:rPr>
              <w:t> </w:t>
            </w:r>
            <w:r w:rsidRPr="00CD4A37">
              <w:t>;</w:t>
            </w:r>
          </w:p>
          <w:p w14:paraId="449B267B" w14:textId="77777777" w:rsidR="00CD4A37" w:rsidRPr="00CD4A37" w:rsidRDefault="00CD4A37" w:rsidP="00CD4A37">
            <w:pPr>
              <w:ind w:left="720"/>
              <w:jc w:val="both"/>
            </w:pPr>
          </w:p>
          <w:p w14:paraId="5F0FBFE7" w14:textId="024C79EE" w:rsidR="00652AA6" w:rsidRPr="00CD4A37" w:rsidRDefault="00DF5A46" w:rsidP="00593815">
            <w:pPr>
              <w:numPr>
                <w:ilvl w:val="0"/>
                <w:numId w:val="30"/>
              </w:numPr>
              <w:jc w:val="both"/>
              <w:rPr>
                <w:b/>
                <w:bCs/>
              </w:rPr>
            </w:pPr>
            <w:r w:rsidRPr="00CD4A37">
              <w:t>Elément d’appréciation 1.2.2</w:t>
            </w:r>
            <w:r w:rsidRPr="00CD4A37">
              <w:rPr>
                <w:rFonts w:ascii="Calibri" w:hAnsi="Calibri" w:cs="Calibri"/>
              </w:rPr>
              <w:t> </w:t>
            </w:r>
            <w:r w:rsidRPr="00CD4A37">
              <w:t xml:space="preserve">: Prix des prestations de maintenance corrective non forfaitisée ainsi que les prix des déplacements </w:t>
            </w:r>
            <w:r w:rsidRPr="00CD4A37">
              <w:rPr>
                <w:b/>
                <w:bCs/>
              </w:rPr>
              <w:t>(20 points)</w:t>
            </w:r>
            <w:r w:rsidRPr="00CD4A37">
              <w:t>.</w:t>
            </w:r>
          </w:p>
        </w:tc>
        <w:tc>
          <w:tcPr>
            <w:tcW w:w="3685" w:type="dxa"/>
            <w:vMerge/>
            <w:tcBorders>
              <w:top w:val="single" w:sz="2" w:space="0" w:color="000000"/>
              <w:left w:val="single" w:sz="2" w:space="0" w:color="000000"/>
              <w:bottom w:val="single" w:sz="2" w:space="0" w:color="000000"/>
              <w:right w:val="single" w:sz="2" w:space="0" w:color="000000"/>
            </w:tcBorders>
            <w:vAlign w:val="center"/>
          </w:tcPr>
          <w:p w14:paraId="7A41F1E8" w14:textId="77777777" w:rsidR="00652AA6" w:rsidRPr="00593815" w:rsidRDefault="00652AA6" w:rsidP="00CD5565">
            <w:pPr>
              <w:pStyle w:val="Standard"/>
              <w:widowControl w:val="0"/>
              <w:rPr>
                <w:rFonts w:ascii="Marianne" w:hAnsi="Marianne"/>
                <w:sz w:val="20"/>
              </w:rPr>
            </w:pPr>
          </w:p>
        </w:tc>
      </w:tr>
      <w:tr w:rsidR="00652AA6" w14:paraId="14EDBD9C" w14:textId="77777777" w:rsidTr="00CD4A37">
        <w:trPr>
          <w:cantSplit/>
          <w:trHeight w:val="501"/>
        </w:trPr>
        <w:tc>
          <w:tcPr>
            <w:tcW w:w="1982" w:type="dxa"/>
            <w:vMerge/>
            <w:tcBorders>
              <w:top w:val="single" w:sz="2" w:space="0" w:color="000000"/>
              <w:left w:val="single" w:sz="2" w:space="0" w:color="000000"/>
              <w:bottom w:val="single" w:sz="2" w:space="0" w:color="000000"/>
            </w:tcBorders>
            <w:vAlign w:val="center"/>
          </w:tcPr>
          <w:p w14:paraId="7F635236" w14:textId="77777777" w:rsidR="00652AA6" w:rsidRDefault="00652AA6" w:rsidP="00CD5565">
            <w:pPr>
              <w:pStyle w:val="Standard"/>
              <w:widowControl w:val="0"/>
              <w:jc w:val="center"/>
              <w:rPr>
                <w:rFonts w:ascii="Marianne" w:hAnsi="Marianne"/>
                <w:sz w:val="20"/>
              </w:rPr>
            </w:pPr>
          </w:p>
        </w:tc>
        <w:tc>
          <w:tcPr>
            <w:tcW w:w="1417" w:type="dxa"/>
            <w:vMerge/>
            <w:tcBorders>
              <w:top w:val="single" w:sz="2" w:space="0" w:color="000000"/>
              <w:left w:val="single" w:sz="2" w:space="0" w:color="000000"/>
              <w:bottom w:val="single" w:sz="2" w:space="0" w:color="000000"/>
            </w:tcBorders>
            <w:vAlign w:val="center"/>
          </w:tcPr>
          <w:p w14:paraId="2055DF33" w14:textId="77777777" w:rsidR="00652AA6" w:rsidRDefault="00652AA6" w:rsidP="00CD5565">
            <w:pPr>
              <w:pStyle w:val="Standard"/>
              <w:widowControl w:val="0"/>
              <w:jc w:val="center"/>
              <w:rPr>
                <w:rFonts w:ascii="Marianne" w:hAnsi="Marianne"/>
                <w:sz w:val="20"/>
              </w:rPr>
            </w:pPr>
          </w:p>
        </w:tc>
        <w:tc>
          <w:tcPr>
            <w:tcW w:w="3686" w:type="dxa"/>
            <w:tcBorders>
              <w:top w:val="single" w:sz="2" w:space="0" w:color="000000"/>
              <w:left w:val="single" w:sz="2" w:space="0" w:color="000000"/>
              <w:bottom w:val="single" w:sz="2" w:space="0" w:color="000000"/>
            </w:tcBorders>
            <w:vAlign w:val="center"/>
          </w:tcPr>
          <w:p w14:paraId="19606B7D" w14:textId="5D745FB2" w:rsidR="00652AA6" w:rsidRPr="00CD4A37" w:rsidRDefault="00652AA6" w:rsidP="00CD5565">
            <w:pPr>
              <w:pStyle w:val="Standard"/>
              <w:widowControl w:val="0"/>
              <w:rPr>
                <w:rFonts w:ascii="Marianne" w:hAnsi="Marianne"/>
                <w:sz w:val="20"/>
              </w:rPr>
            </w:pPr>
            <w:r w:rsidRPr="00593815">
              <w:rPr>
                <w:rFonts w:ascii="Marianne" w:hAnsi="Marianne"/>
                <w:sz w:val="20"/>
              </w:rPr>
              <w:t>1.3 Prix des pièces de rechange</w:t>
            </w:r>
            <w:r w:rsidR="00CD4A37">
              <w:rPr>
                <w:rFonts w:ascii="Marianne" w:hAnsi="Marianne"/>
                <w:sz w:val="20"/>
              </w:rPr>
              <w:t xml:space="preserve"> </w:t>
            </w:r>
            <w:r w:rsidRPr="00593815">
              <w:rPr>
                <w:rFonts w:ascii="Marianne" w:hAnsi="Marianne"/>
                <w:b/>
                <w:bCs/>
                <w:sz w:val="20"/>
              </w:rPr>
              <w:t>(30 points)</w:t>
            </w:r>
          </w:p>
        </w:tc>
        <w:tc>
          <w:tcPr>
            <w:tcW w:w="3685" w:type="dxa"/>
            <w:vMerge/>
            <w:tcBorders>
              <w:top w:val="single" w:sz="2" w:space="0" w:color="000000"/>
              <w:left w:val="single" w:sz="2" w:space="0" w:color="000000"/>
              <w:bottom w:val="single" w:sz="2" w:space="0" w:color="000000"/>
              <w:right w:val="single" w:sz="2" w:space="0" w:color="000000"/>
            </w:tcBorders>
            <w:vAlign w:val="center"/>
          </w:tcPr>
          <w:p w14:paraId="23086A96" w14:textId="77777777" w:rsidR="00652AA6" w:rsidRPr="00593815" w:rsidRDefault="00652AA6" w:rsidP="00CD5565">
            <w:pPr>
              <w:pStyle w:val="Standard"/>
              <w:widowControl w:val="0"/>
              <w:rPr>
                <w:rFonts w:ascii="Marianne" w:hAnsi="Marianne"/>
                <w:sz w:val="20"/>
              </w:rPr>
            </w:pPr>
          </w:p>
        </w:tc>
      </w:tr>
      <w:tr w:rsidR="00F60ED2" w14:paraId="1DD36839" w14:textId="77777777" w:rsidTr="00CD4A37">
        <w:trPr>
          <w:cantSplit/>
          <w:trHeight w:val="821"/>
        </w:trPr>
        <w:tc>
          <w:tcPr>
            <w:tcW w:w="1982" w:type="dxa"/>
            <w:vMerge w:val="restart"/>
            <w:tcBorders>
              <w:top w:val="single" w:sz="2" w:space="0" w:color="000000"/>
              <w:left w:val="single" w:sz="2" w:space="0" w:color="000000"/>
              <w:bottom w:val="single" w:sz="2" w:space="0" w:color="000000"/>
              <w:right w:val="single" w:sz="4" w:space="0" w:color="000000"/>
            </w:tcBorders>
            <w:vAlign w:val="center"/>
          </w:tcPr>
          <w:p w14:paraId="43B3207F" w14:textId="77777777" w:rsidR="00F60ED2" w:rsidRDefault="00F60ED2" w:rsidP="00652AA6">
            <w:pPr>
              <w:pStyle w:val="Standard"/>
              <w:widowControl w:val="0"/>
              <w:jc w:val="center"/>
              <w:rPr>
                <w:rFonts w:ascii="Marianne" w:hAnsi="Marianne"/>
                <w:sz w:val="20"/>
              </w:rPr>
            </w:pPr>
            <w:r>
              <w:rPr>
                <w:rFonts w:ascii="Marianne" w:hAnsi="Marianne"/>
                <w:sz w:val="20"/>
              </w:rPr>
              <w:t>Valeur technique</w:t>
            </w:r>
          </w:p>
        </w:tc>
        <w:tc>
          <w:tcPr>
            <w:tcW w:w="1417" w:type="dxa"/>
            <w:vMerge w:val="restart"/>
            <w:tcBorders>
              <w:top w:val="single" w:sz="2" w:space="0" w:color="000000"/>
              <w:left w:val="single" w:sz="4" w:space="0" w:color="000000"/>
              <w:right w:val="single" w:sz="4" w:space="0" w:color="000000"/>
            </w:tcBorders>
            <w:vAlign w:val="center"/>
          </w:tcPr>
          <w:p w14:paraId="49F2898B" w14:textId="12D2A951" w:rsidR="00F60ED2" w:rsidRDefault="00F60ED2" w:rsidP="00F63C1C">
            <w:pPr>
              <w:pStyle w:val="Standard"/>
              <w:widowControl w:val="0"/>
              <w:jc w:val="center"/>
              <w:rPr>
                <w:rFonts w:ascii="Marianne" w:hAnsi="Marianne"/>
                <w:sz w:val="20"/>
              </w:rPr>
            </w:pPr>
            <w:r>
              <w:rPr>
                <w:rFonts w:ascii="Marianne" w:hAnsi="Marianne"/>
                <w:sz w:val="20"/>
              </w:rPr>
              <w:t>55 %</w:t>
            </w:r>
          </w:p>
        </w:tc>
        <w:tc>
          <w:tcPr>
            <w:tcW w:w="3686" w:type="dxa"/>
            <w:tcBorders>
              <w:top w:val="single" w:sz="2" w:space="0" w:color="000000"/>
              <w:left w:val="single" w:sz="4" w:space="0" w:color="000000"/>
              <w:bottom w:val="single" w:sz="2" w:space="0" w:color="000000"/>
              <w:right w:val="single" w:sz="4" w:space="0" w:color="000000"/>
            </w:tcBorders>
            <w:vAlign w:val="center"/>
          </w:tcPr>
          <w:p w14:paraId="4C7FF31F" w14:textId="01C93D57" w:rsidR="00F60ED2" w:rsidRPr="00593815" w:rsidRDefault="00F60ED2" w:rsidP="00652AA6">
            <w:pPr>
              <w:pStyle w:val="NormalWeb"/>
            </w:pPr>
            <w:r w:rsidRPr="00593815">
              <w:t xml:space="preserve">2.1 Gestion de la maintenance préventive </w:t>
            </w:r>
            <w:r w:rsidRPr="00593815">
              <w:rPr>
                <w:b/>
              </w:rPr>
              <w:t>(40 points)</w:t>
            </w:r>
          </w:p>
        </w:tc>
        <w:tc>
          <w:tcPr>
            <w:tcW w:w="3685" w:type="dxa"/>
            <w:tcBorders>
              <w:top w:val="single" w:sz="2" w:space="0" w:color="000000"/>
              <w:left w:val="single" w:sz="4" w:space="0" w:color="000000"/>
              <w:bottom w:val="single" w:sz="2" w:space="0" w:color="000000"/>
              <w:right w:val="single" w:sz="4" w:space="0" w:color="000000"/>
            </w:tcBorders>
            <w:vAlign w:val="center"/>
          </w:tcPr>
          <w:p w14:paraId="3096A20C" w14:textId="728D44DB" w:rsidR="00F60ED2" w:rsidRPr="00593815" w:rsidRDefault="00F60ED2" w:rsidP="00652AA6">
            <w:pPr>
              <w:jc w:val="both"/>
              <w:rPr>
                <w:rFonts w:eastAsia="Andale Sans UI"/>
                <w:kern w:val="0"/>
                <w:lang w:eastAsia="ja-JP" w:bidi="fa-IR"/>
              </w:rPr>
            </w:pPr>
            <w:r w:rsidRPr="00593815">
              <w:t>Ce sous-critère est apprécié au regard des éléments et précisions apportés aux articles 3.1 et 7 du cadre de réponse technique (CRT).</w:t>
            </w:r>
          </w:p>
        </w:tc>
      </w:tr>
      <w:tr w:rsidR="00F60ED2" w14:paraId="2FD9DC53" w14:textId="77777777" w:rsidTr="00CD4A37">
        <w:trPr>
          <w:cantSplit/>
          <w:trHeight w:val="735"/>
        </w:trPr>
        <w:tc>
          <w:tcPr>
            <w:tcW w:w="1982" w:type="dxa"/>
            <w:vMerge/>
            <w:tcBorders>
              <w:top w:val="single" w:sz="2" w:space="0" w:color="000000"/>
              <w:left w:val="single" w:sz="2" w:space="0" w:color="000000"/>
              <w:bottom w:val="single" w:sz="2" w:space="0" w:color="000000"/>
              <w:right w:val="single" w:sz="4" w:space="0" w:color="000000"/>
            </w:tcBorders>
            <w:vAlign w:val="center"/>
          </w:tcPr>
          <w:p w14:paraId="01C14733" w14:textId="77777777" w:rsidR="00F60ED2" w:rsidRDefault="00F60ED2" w:rsidP="00652AA6">
            <w:pPr>
              <w:pStyle w:val="Standard"/>
              <w:widowControl w:val="0"/>
              <w:rPr>
                <w:rFonts w:ascii="Marianne" w:hAnsi="Marianne"/>
                <w:sz w:val="20"/>
              </w:rPr>
            </w:pPr>
          </w:p>
        </w:tc>
        <w:tc>
          <w:tcPr>
            <w:tcW w:w="1417" w:type="dxa"/>
            <w:vMerge/>
            <w:tcBorders>
              <w:left w:val="single" w:sz="4" w:space="0" w:color="000000"/>
              <w:right w:val="single" w:sz="4" w:space="0" w:color="000000"/>
            </w:tcBorders>
            <w:vAlign w:val="center"/>
          </w:tcPr>
          <w:p w14:paraId="6ED52D31" w14:textId="7EF06AB8" w:rsidR="00F60ED2" w:rsidRDefault="00F60ED2" w:rsidP="00215B77">
            <w:pPr>
              <w:pStyle w:val="Standard"/>
              <w:widowControl w:val="0"/>
              <w:jc w:val="center"/>
              <w:rPr>
                <w:rFonts w:ascii="Marianne" w:hAnsi="Marianne"/>
                <w:sz w:val="20"/>
              </w:rPr>
            </w:pPr>
          </w:p>
        </w:tc>
        <w:tc>
          <w:tcPr>
            <w:tcW w:w="3686" w:type="dxa"/>
            <w:tcBorders>
              <w:top w:val="single" w:sz="2" w:space="0" w:color="000000"/>
              <w:left w:val="single" w:sz="4" w:space="0" w:color="000000"/>
              <w:bottom w:val="single" w:sz="2" w:space="0" w:color="000000"/>
              <w:right w:val="single" w:sz="4" w:space="0" w:color="000000"/>
            </w:tcBorders>
            <w:vAlign w:val="center"/>
          </w:tcPr>
          <w:p w14:paraId="6E2C1DDD" w14:textId="30978098" w:rsidR="00F60ED2" w:rsidRPr="008915BE" w:rsidRDefault="00F60ED2" w:rsidP="00652AA6">
            <w:pPr>
              <w:pStyle w:val="Standard"/>
              <w:widowControl w:val="0"/>
              <w:rPr>
                <w:rFonts w:ascii="Calibri" w:hAnsi="Calibri" w:cs="Calibri"/>
                <w:b/>
                <w:bCs/>
                <w:sz w:val="20"/>
                <w:szCs w:val="20"/>
              </w:rPr>
            </w:pPr>
            <w:r w:rsidRPr="008915BE">
              <w:rPr>
                <w:rFonts w:ascii="Marianne" w:hAnsi="Marianne"/>
                <w:sz w:val="20"/>
                <w:szCs w:val="20"/>
              </w:rPr>
              <w:t xml:space="preserve">2.2 Gestion de la maintenance corrective (scénarii) </w:t>
            </w:r>
            <w:r w:rsidRPr="008915BE">
              <w:rPr>
                <w:rFonts w:ascii="Marianne" w:hAnsi="Marianne"/>
                <w:b/>
                <w:bCs/>
                <w:sz w:val="20"/>
                <w:szCs w:val="20"/>
              </w:rPr>
              <w:t>(</w:t>
            </w:r>
            <w:r>
              <w:rPr>
                <w:rFonts w:ascii="Marianne" w:hAnsi="Marianne"/>
                <w:b/>
                <w:bCs/>
                <w:sz w:val="20"/>
                <w:szCs w:val="20"/>
              </w:rPr>
              <w:t>55</w:t>
            </w:r>
            <w:r w:rsidRPr="008915BE">
              <w:rPr>
                <w:rFonts w:ascii="Marianne" w:hAnsi="Marianne"/>
                <w:b/>
                <w:bCs/>
                <w:sz w:val="20"/>
                <w:szCs w:val="20"/>
              </w:rPr>
              <w:t xml:space="preserve"> points)</w:t>
            </w:r>
          </w:p>
        </w:tc>
        <w:tc>
          <w:tcPr>
            <w:tcW w:w="3685" w:type="dxa"/>
            <w:tcBorders>
              <w:top w:val="single" w:sz="2" w:space="0" w:color="000000"/>
              <w:left w:val="single" w:sz="4" w:space="0" w:color="000000"/>
              <w:bottom w:val="single" w:sz="2" w:space="0" w:color="000000"/>
              <w:right w:val="single" w:sz="4" w:space="0" w:color="000000"/>
            </w:tcBorders>
            <w:vAlign w:val="center"/>
          </w:tcPr>
          <w:p w14:paraId="7BA97AD3" w14:textId="3502E31A" w:rsidR="00F60ED2" w:rsidRPr="005A24BF" w:rsidRDefault="00F60ED2" w:rsidP="00652AA6">
            <w:pPr>
              <w:pStyle w:val="TableContents"/>
              <w:rPr>
                <w:rFonts w:eastAsia="Arial" w:cs="Arial"/>
                <w:b w:val="0"/>
                <w:bCs w:val="0"/>
                <w:i w:val="0"/>
                <w:iCs w:val="0"/>
                <w:sz w:val="20"/>
              </w:rPr>
            </w:pPr>
            <w:r w:rsidRPr="00285C2B">
              <w:rPr>
                <w:rFonts w:eastAsia="Arial" w:cs="Arial"/>
                <w:b w:val="0"/>
                <w:bCs w:val="0"/>
                <w:i w:val="0"/>
                <w:iCs w:val="0"/>
                <w:sz w:val="20"/>
              </w:rPr>
              <w:t xml:space="preserve">Ce sous-critère est apprécié au regard des éléments et précisions apportés aux articles 3.2 et 8 du cadre de réponse technique (CRT).  </w:t>
            </w:r>
          </w:p>
        </w:tc>
      </w:tr>
      <w:tr w:rsidR="00F60ED2" w14:paraId="14284ACF" w14:textId="77777777" w:rsidTr="00CD4A37">
        <w:trPr>
          <w:cantSplit/>
          <w:trHeight w:val="1500"/>
        </w:trPr>
        <w:tc>
          <w:tcPr>
            <w:tcW w:w="1982" w:type="dxa"/>
            <w:vMerge/>
            <w:tcBorders>
              <w:top w:val="single" w:sz="2" w:space="0" w:color="000000"/>
              <w:left w:val="single" w:sz="2" w:space="0" w:color="000000"/>
              <w:bottom w:val="single" w:sz="2" w:space="0" w:color="000000"/>
              <w:right w:val="single" w:sz="4" w:space="0" w:color="000000"/>
            </w:tcBorders>
            <w:vAlign w:val="center"/>
          </w:tcPr>
          <w:p w14:paraId="6292A6CF" w14:textId="77777777" w:rsidR="00F60ED2" w:rsidRDefault="00F60ED2" w:rsidP="001E6082">
            <w:pPr>
              <w:pStyle w:val="Standard"/>
              <w:widowControl w:val="0"/>
              <w:rPr>
                <w:rFonts w:ascii="Marianne" w:hAnsi="Marianne"/>
                <w:sz w:val="20"/>
              </w:rPr>
            </w:pPr>
          </w:p>
        </w:tc>
        <w:tc>
          <w:tcPr>
            <w:tcW w:w="1417" w:type="dxa"/>
            <w:vMerge/>
            <w:tcBorders>
              <w:left w:val="single" w:sz="4" w:space="0" w:color="000000"/>
              <w:bottom w:val="single" w:sz="2" w:space="0" w:color="000000"/>
              <w:right w:val="single" w:sz="4" w:space="0" w:color="000000"/>
            </w:tcBorders>
            <w:vAlign w:val="center"/>
          </w:tcPr>
          <w:p w14:paraId="2F163821" w14:textId="46760340" w:rsidR="00F60ED2" w:rsidRDefault="00F60ED2" w:rsidP="00593815">
            <w:pPr>
              <w:pStyle w:val="Standard"/>
              <w:widowControl w:val="0"/>
              <w:jc w:val="center"/>
              <w:rPr>
                <w:rFonts w:ascii="Marianne" w:hAnsi="Marianne"/>
                <w:sz w:val="20"/>
              </w:rPr>
            </w:pPr>
          </w:p>
        </w:tc>
        <w:tc>
          <w:tcPr>
            <w:tcW w:w="3686" w:type="dxa"/>
            <w:tcBorders>
              <w:top w:val="single" w:sz="2" w:space="0" w:color="000000"/>
              <w:left w:val="single" w:sz="4" w:space="0" w:color="000000"/>
              <w:bottom w:val="single" w:sz="2" w:space="0" w:color="000000"/>
              <w:right w:val="single" w:sz="4" w:space="0" w:color="000000"/>
            </w:tcBorders>
            <w:vAlign w:val="center"/>
          </w:tcPr>
          <w:p w14:paraId="0274172B" w14:textId="08CCB5D0" w:rsidR="00F60ED2" w:rsidRPr="00593815" w:rsidRDefault="00CD4A37" w:rsidP="00593815">
            <w:pPr>
              <w:jc w:val="both"/>
              <w:rPr>
                <w:b/>
                <w:u w:val="single"/>
              </w:rPr>
            </w:pPr>
            <w:r w:rsidRPr="004B1218">
              <w:rPr>
                <w:bCs/>
              </w:rPr>
              <w:t>2.3</w:t>
            </w:r>
            <w:r>
              <w:rPr>
                <w:bCs/>
              </w:rPr>
              <w:t xml:space="preserve"> Modalités de mise en œuvre </w:t>
            </w:r>
            <w:r w:rsidRPr="004B1218">
              <w:rPr>
                <w:bCs/>
              </w:rPr>
              <w:t xml:space="preserve">des sessions de formation </w:t>
            </w:r>
            <w:r w:rsidRPr="004B1218">
              <w:rPr>
                <w:b/>
              </w:rPr>
              <w:t xml:space="preserve">(05 points) </w:t>
            </w:r>
            <w:r w:rsidRPr="0035380D">
              <w:rPr>
                <w:b/>
              </w:rPr>
              <w:t xml:space="preserve"> </w:t>
            </w:r>
          </w:p>
        </w:tc>
        <w:tc>
          <w:tcPr>
            <w:tcW w:w="3685" w:type="dxa"/>
            <w:tcBorders>
              <w:top w:val="single" w:sz="2" w:space="0" w:color="000000"/>
              <w:left w:val="single" w:sz="4" w:space="0" w:color="000000"/>
              <w:bottom w:val="single" w:sz="2" w:space="0" w:color="000000"/>
              <w:right w:val="single" w:sz="4" w:space="0" w:color="000000"/>
            </w:tcBorders>
            <w:vAlign w:val="center"/>
          </w:tcPr>
          <w:p w14:paraId="3AA9838B" w14:textId="4DD14371" w:rsidR="00F60ED2" w:rsidRPr="001E6082" w:rsidRDefault="00F60ED2" w:rsidP="001E6082">
            <w:pPr>
              <w:pStyle w:val="TableContents"/>
              <w:rPr>
                <w:rFonts w:eastAsia="Arial" w:cs="Arial"/>
                <w:b w:val="0"/>
                <w:bCs w:val="0"/>
                <w:i w:val="0"/>
                <w:iCs w:val="0"/>
                <w:sz w:val="20"/>
              </w:rPr>
            </w:pPr>
            <w:r w:rsidRPr="00593815">
              <w:rPr>
                <w:b w:val="0"/>
                <w:bCs w:val="0"/>
                <w:i w:val="0"/>
                <w:iCs w:val="0"/>
                <w:sz w:val="20"/>
              </w:rPr>
              <w:t>Ce sous-critère est apprécié au regard des éléments et précisions apportés à l</w:t>
            </w:r>
            <w:r w:rsidRPr="00593815">
              <w:rPr>
                <w:rFonts w:cs="Calibri"/>
                <w:b w:val="0"/>
                <w:bCs w:val="0"/>
                <w:i w:val="0"/>
                <w:iCs w:val="0"/>
                <w:sz w:val="20"/>
              </w:rPr>
              <w:t>’</w:t>
            </w:r>
            <w:r w:rsidRPr="00593815">
              <w:rPr>
                <w:b w:val="0"/>
                <w:bCs w:val="0"/>
                <w:i w:val="0"/>
                <w:iCs w:val="0"/>
                <w:sz w:val="20"/>
              </w:rPr>
              <w:t xml:space="preserve">article 3.3 du cadre de réponse technique (CRT) </w:t>
            </w:r>
          </w:p>
        </w:tc>
      </w:tr>
      <w:tr w:rsidR="001E6082" w14:paraId="00973A99" w14:textId="77777777" w:rsidTr="00CD4A37">
        <w:trPr>
          <w:cantSplit/>
          <w:trHeight w:val="1405"/>
        </w:trPr>
        <w:tc>
          <w:tcPr>
            <w:tcW w:w="1982" w:type="dxa"/>
            <w:tcBorders>
              <w:top w:val="single" w:sz="2" w:space="0" w:color="000000"/>
              <w:left w:val="single" w:sz="2" w:space="0" w:color="000000"/>
              <w:bottom w:val="single" w:sz="2" w:space="0" w:color="000000"/>
            </w:tcBorders>
            <w:vAlign w:val="center"/>
          </w:tcPr>
          <w:p w14:paraId="676DE38D" w14:textId="4E4E1B9A" w:rsidR="001E6082" w:rsidRDefault="001E6082" w:rsidP="001E6082">
            <w:pPr>
              <w:pStyle w:val="Standard"/>
              <w:widowControl w:val="0"/>
              <w:rPr>
                <w:rFonts w:ascii="Marianne" w:hAnsi="Marianne"/>
                <w:sz w:val="20"/>
              </w:rPr>
            </w:pPr>
            <w:r>
              <w:rPr>
                <w:rFonts w:ascii="Marianne" w:hAnsi="Marianne"/>
                <w:sz w:val="20"/>
              </w:rPr>
              <w:lastRenderedPageBreak/>
              <w:t>Performance environnementale</w:t>
            </w:r>
          </w:p>
        </w:tc>
        <w:tc>
          <w:tcPr>
            <w:tcW w:w="1417" w:type="dxa"/>
            <w:tcBorders>
              <w:top w:val="single" w:sz="2" w:space="0" w:color="000000"/>
              <w:left w:val="single" w:sz="2" w:space="0" w:color="000000"/>
              <w:bottom w:val="single" w:sz="2" w:space="0" w:color="000000"/>
            </w:tcBorders>
            <w:vAlign w:val="center"/>
          </w:tcPr>
          <w:p w14:paraId="7DBF8B89" w14:textId="70153804" w:rsidR="001E6082" w:rsidRDefault="001E6082" w:rsidP="001E6082">
            <w:pPr>
              <w:pStyle w:val="Standard"/>
              <w:widowControl w:val="0"/>
              <w:suppressAutoHyphens w:val="0"/>
              <w:jc w:val="center"/>
              <w:rPr>
                <w:rFonts w:ascii="Marianne" w:hAnsi="Marianne"/>
                <w:sz w:val="20"/>
              </w:rPr>
            </w:pPr>
            <w:r>
              <w:rPr>
                <w:rFonts w:ascii="Marianne" w:hAnsi="Marianne"/>
                <w:sz w:val="20"/>
              </w:rPr>
              <w:t>5</w:t>
            </w:r>
            <w:r>
              <w:rPr>
                <w:rFonts w:ascii="Calibri" w:hAnsi="Calibri" w:cs="Calibri"/>
                <w:sz w:val="20"/>
              </w:rPr>
              <w:t> </w:t>
            </w:r>
            <w:r>
              <w:rPr>
                <w:rFonts w:ascii="Marianne" w:hAnsi="Marianne"/>
                <w:sz w:val="20"/>
              </w:rPr>
              <w:t>%</w:t>
            </w:r>
          </w:p>
        </w:tc>
        <w:tc>
          <w:tcPr>
            <w:tcW w:w="3686" w:type="dxa"/>
            <w:tcBorders>
              <w:top w:val="single" w:sz="2" w:space="0" w:color="000000"/>
              <w:left w:val="single" w:sz="2" w:space="0" w:color="000000"/>
              <w:bottom w:val="single" w:sz="2" w:space="0" w:color="000000"/>
              <w:right w:val="single" w:sz="4" w:space="0" w:color="000000"/>
            </w:tcBorders>
            <w:vAlign w:val="center"/>
          </w:tcPr>
          <w:p w14:paraId="3858F584" w14:textId="0BB0CCA6" w:rsidR="00DF5A46" w:rsidRPr="00593815" w:rsidRDefault="00DF5A46" w:rsidP="001E6082">
            <w:pPr>
              <w:pStyle w:val="Standard"/>
              <w:widowControl w:val="0"/>
              <w:suppressAutoHyphens w:val="0"/>
              <w:rPr>
                <w:rFonts w:ascii="Marianne" w:hAnsi="Marianne"/>
                <w:sz w:val="20"/>
              </w:rPr>
            </w:pPr>
            <w:r>
              <w:rPr>
                <w:rFonts w:ascii="Marianne" w:hAnsi="Marianne"/>
                <w:sz w:val="20"/>
              </w:rPr>
              <w:t xml:space="preserve"> </w:t>
            </w:r>
            <w:r w:rsidRPr="00B53C6E">
              <w:rPr>
                <w:rFonts w:ascii="Marianne" w:hAnsi="Marianne"/>
                <w:sz w:val="20"/>
                <w:szCs w:val="20"/>
              </w:rPr>
              <w:t>La performance environnementale est évaluée au regard de la démarche environnementale mise en œuvre concernant les équipements et la gestion des déchets, ainsi que des</w:t>
            </w:r>
            <w:r w:rsidRPr="00B53C6E">
              <w:rPr>
                <w:rFonts w:ascii="Marianne" w:hAnsi="Marianne"/>
                <w:kern w:val="0"/>
                <w:sz w:val="20"/>
                <w:szCs w:val="20"/>
              </w:rPr>
              <w:t xml:space="preserve"> modalités et processus </w:t>
            </w:r>
            <w:r>
              <w:rPr>
                <w:rFonts w:ascii="Marianne" w:hAnsi="Marianne"/>
                <w:kern w:val="0"/>
                <w:sz w:val="20"/>
                <w:szCs w:val="20"/>
              </w:rPr>
              <w:t xml:space="preserve">prévus </w:t>
            </w:r>
            <w:r w:rsidRPr="00B53C6E">
              <w:rPr>
                <w:rFonts w:ascii="Marianne" w:hAnsi="Marianne"/>
                <w:kern w:val="0"/>
                <w:sz w:val="20"/>
                <w:szCs w:val="20"/>
              </w:rPr>
              <w:t xml:space="preserve">pour la reprise des équipements </w:t>
            </w:r>
            <w:r w:rsidRPr="00287AA1">
              <w:rPr>
                <w:rFonts w:ascii="Marianne" w:hAnsi="Marianne"/>
                <w:kern w:val="0"/>
                <w:sz w:val="20"/>
                <w:szCs w:val="20"/>
              </w:rPr>
              <w:t xml:space="preserve">pyrotechniques (REP) </w:t>
            </w:r>
            <w:r w:rsidRPr="00B53C6E">
              <w:rPr>
                <w:rFonts w:ascii="Marianne" w:hAnsi="Marianne"/>
                <w:kern w:val="0"/>
                <w:sz w:val="20"/>
                <w:szCs w:val="20"/>
              </w:rPr>
              <w:t xml:space="preserve">en fin de </w:t>
            </w:r>
            <w:proofErr w:type="gramStart"/>
            <w:r w:rsidRPr="00B53C6E">
              <w:rPr>
                <w:rFonts w:ascii="Marianne" w:hAnsi="Marianne"/>
                <w:kern w:val="0"/>
                <w:sz w:val="20"/>
                <w:szCs w:val="20"/>
              </w:rPr>
              <w:t>vie</w:t>
            </w:r>
            <w:r w:rsidR="00572029">
              <w:rPr>
                <w:rFonts w:ascii="Marianne" w:hAnsi="Marianne"/>
                <w:kern w:val="0"/>
                <w:sz w:val="20"/>
                <w:szCs w:val="20"/>
              </w:rPr>
              <w:t>.</w:t>
            </w:r>
            <w:r w:rsidRPr="00B53C6E">
              <w:rPr>
                <w:rFonts w:ascii="Marianne" w:hAnsi="Marianne"/>
                <w:b/>
                <w:bCs/>
                <w:kern w:val="0"/>
                <w:sz w:val="20"/>
                <w:szCs w:val="20"/>
              </w:rPr>
              <w:t>.</w:t>
            </w:r>
            <w:proofErr w:type="gramEnd"/>
          </w:p>
        </w:tc>
        <w:tc>
          <w:tcPr>
            <w:tcW w:w="3685" w:type="dxa"/>
            <w:tcBorders>
              <w:top w:val="single" w:sz="2" w:space="0" w:color="000000"/>
              <w:left w:val="single" w:sz="4" w:space="0" w:color="000000"/>
              <w:bottom w:val="single" w:sz="2" w:space="0" w:color="000000"/>
              <w:right w:val="single" w:sz="4" w:space="0" w:color="000000"/>
            </w:tcBorders>
            <w:vAlign w:val="center"/>
          </w:tcPr>
          <w:p w14:paraId="47CF8E69" w14:textId="00A3939E" w:rsidR="00DF5A46" w:rsidRPr="00912726" w:rsidRDefault="00DF5A46" w:rsidP="00285C2B">
            <w:pPr>
              <w:pStyle w:val="Standard"/>
              <w:widowControl w:val="0"/>
              <w:suppressAutoHyphens w:val="0"/>
              <w:rPr>
                <w:rFonts w:ascii="Marianne" w:hAnsi="Marianne"/>
                <w:sz w:val="20"/>
                <w:szCs w:val="20"/>
              </w:rPr>
            </w:pPr>
            <w:r w:rsidRPr="00593815">
              <w:rPr>
                <w:rFonts w:ascii="Marianne" w:hAnsi="Marianne"/>
                <w:sz w:val="20"/>
                <w:szCs w:val="20"/>
              </w:rPr>
              <w:t>Ce critère est apprécié au regard des éléments d’appréciation mentionnés à l’article 4 du cadre de réponse technique (CRT).</w:t>
            </w:r>
          </w:p>
        </w:tc>
      </w:tr>
    </w:tbl>
    <w:p w14:paraId="48180BC6" w14:textId="11E8DE70" w:rsidR="005A24BF" w:rsidRPr="005A24BF" w:rsidRDefault="005A24BF" w:rsidP="00800D11">
      <w:pPr>
        <w:pStyle w:val="NormalWeb"/>
      </w:pPr>
      <w:bookmarkStart w:id="24" w:name="__RefHeading___Toc1932_1738054380"/>
      <w:bookmarkStart w:id="25" w:name="_Toc140484307"/>
      <w:bookmarkStart w:id="26" w:name="_Toc140152234"/>
      <w:bookmarkStart w:id="27" w:name="_Toc141460049"/>
      <w:bookmarkStart w:id="28" w:name="_Toc154490631"/>
      <w:bookmarkStart w:id="29" w:name="_Toc153297828"/>
      <w:bookmarkStart w:id="30" w:name="_Toc175319905"/>
      <w:bookmarkStart w:id="31" w:name="_Toc171352359"/>
      <w:bookmarkStart w:id="32" w:name="_Hlk139983664"/>
      <w:bookmarkEnd w:id="24"/>
      <w:bookmarkEnd w:id="25"/>
      <w:bookmarkEnd w:id="26"/>
      <w:bookmarkEnd w:id="27"/>
      <w:bookmarkEnd w:id="28"/>
      <w:bookmarkEnd w:id="29"/>
      <w:bookmarkEnd w:id="30"/>
      <w:bookmarkEnd w:id="31"/>
      <w:bookmarkEnd w:id="32"/>
      <w:r w:rsidRPr="005A24BF">
        <w:t>Le présent cadre de réponse technique permet l’appréciation de la valeur technique de l’offre de chaque candidat. Les sous-critères relatifs aux éléments financiers seront eux appréciés sur la base de l’annexe financière et du scenario de commande («</w:t>
      </w:r>
      <w:r w:rsidRPr="005A24BF">
        <w:rPr>
          <w:rFonts w:ascii="Calibri" w:hAnsi="Calibri" w:cs="Calibri"/>
        </w:rPr>
        <w:t> </w:t>
      </w:r>
      <w:r w:rsidRPr="005A24BF">
        <w:t>DQE</w:t>
      </w:r>
      <w:r w:rsidRPr="005A24BF">
        <w:rPr>
          <w:rFonts w:ascii="Calibri" w:hAnsi="Calibri" w:cs="Calibri"/>
        </w:rPr>
        <w:t> </w:t>
      </w:r>
      <w:r w:rsidRPr="005A24BF">
        <w:rPr>
          <w:rFonts w:cs="Marianne"/>
        </w:rPr>
        <w:t>»</w:t>
      </w:r>
      <w:r w:rsidRPr="005A24BF">
        <w:t xml:space="preserve">) qui devront </w:t>
      </w:r>
      <w:r w:rsidRPr="005A24BF">
        <w:rPr>
          <w:rFonts w:cs="Marianne"/>
        </w:rPr>
        <w:t>ê</w:t>
      </w:r>
      <w:r w:rsidRPr="005A24BF">
        <w:t>tre remis pour chaque candidat.</w:t>
      </w:r>
    </w:p>
    <w:p w14:paraId="437519C9" w14:textId="66212CD1" w:rsidR="001B099B" w:rsidRPr="00912726" w:rsidRDefault="009E5F10" w:rsidP="00912726">
      <w:pPr>
        <w:pStyle w:val="western"/>
      </w:pPr>
      <w:bookmarkStart w:id="33" w:name="_Toc154490633"/>
      <w:bookmarkStart w:id="34" w:name="_Toc140484309"/>
      <w:bookmarkStart w:id="35" w:name="_Toc140152236"/>
      <w:bookmarkStart w:id="36" w:name="_Toc141460051"/>
      <w:bookmarkStart w:id="37" w:name="_Toc153297830"/>
      <w:bookmarkStart w:id="38" w:name="_Toc139623664"/>
      <w:bookmarkStart w:id="39" w:name="_Toc139984472"/>
      <w:bookmarkStart w:id="40" w:name="_Toc139986143"/>
      <w:bookmarkStart w:id="41" w:name="_Toc140075255"/>
      <w:bookmarkStart w:id="42" w:name="_Toc171352361"/>
      <w:bookmarkStart w:id="43" w:name="_Toc175319907"/>
      <w:bookmarkStart w:id="44" w:name="__RefHeading___Toc2507_1522875453"/>
      <w:bookmarkStart w:id="45" w:name="_Toc184823359"/>
      <w:bookmarkStart w:id="46" w:name="_Toc184892510"/>
      <w:r w:rsidRPr="00912726">
        <w:br w:type="page"/>
      </w:r>
    </w:p>
    <w:p w14:paraId="7E6AFA9A" w14:textId="51D249A9" w:rsidR="001B099B" w:rsidRPr="00425DB0" w:rsidRDefault="00425DB0">
      <w:pPr>
        <w:pStyle w:val="Titre1"/>
        <w:rPr>
          <w:caps w:val="0"/>
        </w:rPr>
      </w:pPr>
      <w:bookmarkStart w:id="47" w:name="_Toc199858428"/>
      <w:bookmarkStart w:id="48" w:name="_Toc226643340"/>
      <w:r>
        <w:rPr>
          <w:caps w:val="0"/>
        </w:rPr>
        <w:lastRenderedPageBreak/>
        <w:t>CRITÈRE</w:t>
      </w:r>
      <w:r w:rsidR="009E5F10" w:rsidRPr="00425DB0">
        <w:rPr>
          <w:caps w:val="0"/>
        </w:rPr>
        <w:t xml:space="preserve"> 2</w:t>
      </w:r>
      <w:r w:rsidR="009E5F10" w:rsidRPr="00425DB0">
        <w:rPr>
          <w:rFonts w:ascii="Calibri" w:hAnsi="Calibri" w:cs="Calibri"/>
          <w:caps w:val="0"/>
        </w:rPr>
        <w:t> </w:t>
      </w:r>
      <w:r w:rsidR="009E5F10" w:rsidRPr="00425DB0">
        <w:rPr>
          <w:caps w:val="0"/>
        </w:rPr>
        <w:t xml:space="preserve">:  </w:t>
      </w:r>
      <w:r>
        <w:rPr>
          <w:caps w:val="0"/>
        </w:rPr>
        <w:t>VALEUR TECHNIQUE</w:t>
      </w:r>
      <w:bookmarkEnd w:id="47"/>
      <w:r w:rsidR="00014E90" w:rsidRPr="00425DB0">
        <w:rPr>
          <w:caps w:val="0"/>
        </w:rPr>
        <w:t xml:space="preserve"> (</w:t>
      </w:r>
      <w:r w:rsidR="00DF5A46" w:rsidRPr="00425DB0">
        <w:rPr>
          <w:caps w:val="0"/>
        </w:rPr>
        <w:t>5</w:t>
      </w:r>
      <w:r w:rsidR="00014E90" w:rsidRPr="00425DB0">
        <w:rPr>
          <w:caps w:val="0"/>
        </w:rPr>
        <w:t>5 %)</w:t>
      </w:r>
      <w:bookmarkEnd w:id="48"/>
    </w:p>
    <w:p w14:paraId="494FAAC9" w14:textId="1EB3E0B5" w:rsidR="00F40D8C" w:rsidRPr="00F40D8C" w:rsidRDefault="009E5F10" w:rsidP="00F40D8C">
      <w:pPr>
        <w:pStyle w:val="Titre2"/>
      </w:pPr>
      <w:bookmarkStart w:id="49" w:name="_Toc226643341"/>
      <w:bookmarkStart w:id="50" w:name="_Toc199858429"/>
      <w:r>
        <w:t>Sous-critère 2.1</w:t>
      </w:r>
      <w:r>
        <w:rPr>
          <w:rFonts w:ascii="Calibri" w:hAnsi="Calibri" w:cs="Calibri"/>
        </w:rPr>
        <w:t> </w:t>
      </w:r>
      <w:r>
        <w:t xml:space="preserve">: </w:t>
      </w:r>
      <w:bookmarkEnd w:id="33"/>
      <w:bookmarkEnd w:id="34"/>
      <w:bookmarkEnd w:id="35"/>
      <w:bookmarkEnd w:id="36"/>
      <w:bookmarkEnd w:id="37"/>
      <w:bookmarkEnd w:id="38"/>
      <w:bookmarkEnd w:id="39"/>
      <w:bookmarkEnd w:id="40"/>
      <w:bookmarkEnd w:id="41"/>
      <w:bookmarkEnd w:id="42"/>
      <w:r w:rsidR="00F40D8C" w:rsidRPr="00F40D8C">
        <w:t>Gestion de la maintenance préventive</w:t>
      </w:r>
      <w:r w:rsidR="008E26E3">
        <w:t xml:space="preserve"> </w:t>
      </w:r>
      <w:r w:rsidR="00F40D8C" w:rsidRPr="00F40D8C">
        <w:t>(</w:t>
      </w:r>
      <w:r w:rsidR="001E6082">
        <w:rPr>
          <w:bCs/>
        </w:rPr>
        <w:t>40</w:t>
      </w:r>
      <w:r w:rsidR="003B7B9E">
        <w:rPr>
          <w:bCs/>
        </w:rPr>
        <w:t xml:space="preserve"> points</w:t>
      </w:r>
      <w:r w:rsidR="00F40D8C" w:rsidRPr="00F40D8C">
        <w:t>)</w:t>
      </w:r>
      <w:r w:rsidR="00F40D8C" w:rsidRPr="00F40D8C">
        <w:rPr>
          <w:rFonts w:ascii="Calibri" w:hAnsi="Calibri" w:cs="Calibri"/>
        </w:rPr>
        <w:t> </w:t>
      </w:r>
      <w:r w:rsidR="00F40D8C" w:rsidRPr="00F40D8C">
        <w:t>:</w:t>
      </w:r>
      <w:bookmarkEnd w:id="49"/>
    </w:p>
    <w:bookmarkEnd w:id="43"/>
    <w:bookmarkEnd w:id="44"/>
    <w:bookmarkEnd w:id="45"/>
    <w:bookmarkEnd w:id="46"/>
    <w:bookmarkEnd w:id="50"/>
    <w:p w14:paraId="3175F8A9" w14:textId="77777777" w:rsidR="001B099B" w:rsidRDefault="001B099B">
      <w:pPr>
        <w:jc w:val="both"/>
        <w:rPr>
          <w:b/>
        </w:rPr>
      </w:pPr>
    </w:p>
    <w:tbl>
      <w:tblPr>
        <w:tblW w:w="10652" w:type="dxa"/>
        <w:tblInd w:w="-10" w:type="dxa"/>
        <w:tblLayout w:type="fixed"/>
        <w:tblCellMar>
          <w:left w:w="113" w:type="dxa"/>
        </w:tblCellMar>
        <w:tblLook w:val="04A0" w:firstRow="1" w:lastRow="0" w:firstColumn="1" w:lastColumn="0" w:noHBand="0" w:noVBand="1"/>
      </w:tblPr>
      <w:tblGrid>
        <w:gridCol w:w="1503"/>
        <w:gridCol w:w="9149"/>
      </w:tblGrid>
      <w:tr w:rsidR="00912726" w14:paraId="37C0C6C6" w14:textId="77777777" w:rsidTr="00CD5565">
        <w:trPr>
          <w:trHeight w:val="3046"/>
        </w:trPr>
        <w:tc>
          <w:tcPr>
            <w:tcW w:w="1503" w:type="dxa"/>
            <w:tcBorders>
              <w:top w:val="single" w:sz="4" w:space="0" w:color="00000A"/>
              <w:left w:val="single" w:sz="4" w:space="0" w:color="00000A"/>
              <w:bottom w:val="single" w:sz="4" w:space="0" w:color="00000A"/>
              <w:right w:val="single" w:sz="4" w:space="0" w:color="00000A"/>
            </w:tcBorders>
            <w:vAlign w:val="center"/>
          </w:tcPr>
          <w:p w14:paraId="15D1434A" w14:textId="77777777" w:rsidR="00912726" w:rsidRDefault="00912726" w:rsidP="00912726">
            <w:pPr>
              <w:jc w:val="both"/>
            </w:pPr>
            <w:r>
              <w:rPr>
                <w:b/>
                <w:color w:val="000000"/>
                <w:u w:val="single"/>
              </w:rPr>
              <w:t>Description</w:t>
            </w:r>
          </w:p>
        </w:tc>
        <w:tc>
          <w:tcPr>
            <w:tcW w:w="9149" w:type="dxa"/>
            <w:tcBorders>
              <w:top w:val="single" w:sz="4" w:space="0" w:color="00000A"/>
              <w:left w:val="single" w:sz="4" w:space="0" w:color="00000A"/>
              <w:bottom w:val="single" w:sz="4" w:space="0" w:color="00000A"/>
              <w:right w:val="single" w:sz="4" w:space="0" w:color="00000A"/>
            </w:tcBorders>
          </w:tcPr>
          <w:p w14:paraId="2A3BB52F" w14:textId="265BBE27" w:rsidR="00912726" w:rsidRPr="003C10D7" w:rsidRDefault="00912726" w:rsidP="003C10D7">
            <w:pPr>
              <w:pStyle w:val="Listepuces"/>
              <w:rPr>
                <w:rFonts w:eastAsia="Arial"/>
              </w:rPr>
            </w:pPr>
            <w:bookmarkStart w:id="51" w:name="_Hlk201570156"/>
            <w:bookmarkEnd w:id="51"/>
            <w:r w:rsidRPr="00CD4A37">
              <w:rPr>
                <w:rFonts w:eastAsia="Arial" w:cs="Arial"/>
                <w:u w:val="single"/>
              </w:rPr>
              <w:t>Elé</w:t>
            </w:r>
            <w:r w:rsidRPr="00CD4A37">
              <w:rPr>
                <w:rFonts w:eastAsia="Arial"/>
                <w:u w:val="single"/>
              </w:rPr>
              <w:t>ment d'appréciation 2.1.1</w:t>
            </w:r>
            <w:r w:rsidRPr="003C10D7">
              <w:rPr>
                <w:rFonts w:eastAsia="Arial"/>
              </w:rPr>
              <w:t xml:space="preserve"> : Méthodologie et coordination des travaux proposées pour la mise en œuvre des prestations de </w:t>
            </w:r>
            <w:r w:rsidR="008E26E3">
              <w:rPr>
                <w:rFonts w:eastAsia="Arial"/>
              </w:rPr>
              <w:t>maintenance préventive</w:t>
            </w:r>
            <w:r w:rsidRPr="003C10D7">
              <w:rPr>
                <w:rFonts w:eastAsia="Arial"/>
              </w:rPr>
              <w:t>.</w:t>
            </w:r>
          </w:p>
          <w:p w14:paraId="4FA2847F" w14:textId="3EAECDD0" w:rsidR="00912726" w:rsidRPr="003C10D7" w:rsidRDefault="00912726" w:rsidP="003C10D7">
            <w:pPr>
              <w:pStyle w:val="Listepuces"/>
              <w:rPr>
                <w:rFonts w:eastAsia="Arial"/>
              </w:rPr>
            </w:pPr>
            <w:r w:rsidRPr="003C10D7">
              <w:rPr>
                <w:rFonts w:eastAsia="Arial"/>
              </w:rPr>
              <w:t xml:space="preserve">Cet élément est apprécié au regard de la méthodologie que le candidat propose de mettre en œuvre dans son offre pour la réalisation de l’ensemble des actions nécessaires à la réalisation de ces prestations, ainsi que de facteurs clés de succès et des principaux risques qu'il identifie </w:t>
            </w:r>
            <w:r w:rsidRPr="008915BE">
              <w:rPr>
                <w:rFonts w:eastAsia="Arial"/>
                <w:b/>
                <w:bCs/>
              </w:rPr>
              <w:t>(</w:t>
            </w:r>
            <w:r w:rsidR="00950933">
              <w:rPr>
                <w:rFonts w:eastAsia="Arial"/>
                <w:b/>
                <w:bCs/>
              </w:rPr>
              <w:t>30</w:t>
            </w:r>
            <w:r w:rsidR="00701910" w:rsidRPr="008915BE">
              <w:rPr>
                <w:rFonts w:eastAsia="Arial"/>
                <w:b/>
                <w:bCs/>
              </w:rPr>
              <w:t xml:space="preserve"> </w:t>
            </w:r>
            <w:r w:rsidRPr="008915BE">
              <w:rPr>
                <w:rFonts w:eastAsia="Arial"/>
                <w:b/>
                <w:bCs/>
              </w:rPr>
              <w:t>points).</w:t>
            </w:r>
          </w:p>
          <w:p w14:paraId="2E069458" w14:textId="77777777" w:rsidR="00912726" w:rsidRDefault="00912726" w:rsidP="00912726">
            <w:pPr>
              <w:jc w:val="both"/>
              <w:rPr>
                <w:rFonts w:eastAsia="Arial"/>
                <w:kern w:val="0"/>
                <w:u w:val="single"/>
              </w:rPr>
            </w:pPr>
          </w:p>
          <w:p w14:paraId="78999A48" w14:textId="289AAC65" w:rsidR="00912726" w:rsidRDefault="00912726" w:rsidP="003C10D7">
            <w:pPr>
              <w:pStyle w:val="Listepuces"/>
              <w:rPr>
                <w:rFonts w:eastAsia="Andale Sans UI"/>
                <w:lang w:eastAsia="ja-JP" w:bidi="fa-IR"/>
              </w:rPr>
            </w:pPr>
            <w:r w:rsidRPr="005A24BF">
              <w:rPr>
                <w:rFonts w:eastAsia="Arial"/>
                <w:u w:val="single"/>
              </w:rPr>
              <w:t>Elément d'appréciation 2.1.2 :</w:t>
            </w:r>
            <w:r w:rsidRPr="005A24BF">
              <w:rPr>
                <w:rFonts w:eastAsia="Arial"/>
              </w:rPr>
              <w:t xml:space="preserve"> moyens humains, matériels proposés pour la réalisation des prestations de </w:t>
            </w:r>
            <w:r w:rsidR="008E26E3">
              <w:rPr>
                <w:rFonts w:eastAsia="Arial"/>
              </w:rPr>
              <w:t>maintenance préventive</w:t>
            </w:r>
            <w:r w:rsidRPr="005A24BF">
              <w:rPr>
                <w:rFonts w:eastAsia="Arial"/>
              </w:rPr>
              <w:t xml:space="preserve">. Cet élément est apprécié au regard des moyens humains et matériels qu'il propose dans son offre </w:t>
            </w:r>
            <w:r w:rsidRPr="005A24BF">
              <w:rPr>
                <w:rFonts w:eastAsia="Arial"/>
                <w:b/>
                <w:bCs/>
              </w:rPr>
              <w:t>(10 points)</w:t>
            </w:r>
            <w:r>
              <w:rPr>
                <w:rFonts w:eastAsia="Arial"/>
                <w:b/>
                <w:bCs/>
              </w:rPr>
              <w:t>.</w:t>
            </w:r>
          </w:p>
        </w:tc>
      </w:tr>
    </w:tbl>
    <w:p w14:paraId="79967544" w14:textId="77777777" w:rsidR="001B099B" w:rsidRDefault="001B099B">
      <w:pPr>
        <w:jc w:val="both"/>
        <w:rPr>
          <w:b/>
          <w:bCs/>
          <w:u w:val="single"/>
        </w:rPr>
      </w:pPr>
    </w:p>
    <w:tbl>
      <w:tblPr>
        <w:tblW w:w="10629" w:type="dxa"/>
        <w:tblLayout w:type="fixed"/>
        <w:tblCellMar>
          <w:top w:w="55" w:type="dxa"/>
          <w:left w:w="55" w:type="dxa"/>
          <w:bottom w:w="55" w:type="dxa"/>
          <w:right w:w="55" w:type="dxa"/>
        </w:tblCellMar>
        <w:tblLook w:val="04A0" w:firstRow="1" w:lastRow="0" w:firstColumn="1" w:lastColumn="0" w:noHBand="0" w:noVBand="1"/>
      </w:tblPr>
      <w:tblGrid>
        <w:gridCol w:w="10629"/>
      </w:tblGrid>
      <w:tr w:rsidR="001B099B" w14:paraId="1E877FD8" w14:textId="77777777" w:rsidTr="00701910">
        <w:trPr>
          <w:trHeight w:val="5646"/>
        </w:trPr>
        <w:tc>
          <w:tcPr>
            <w:tcW w:w="10629" w:type="dxa"/>
            <w:tcBorders>
              <w:top w:val="single" w:sz="2" w:space="0" w:color="000000"/>
              <w:left w:val="single" w:sz="2" w:space="0" w:color="000000"/>
              <w:bottom w:val="single" w:sz="2" w:space="0" w:color="000000"/>
              <w:right w:val="single" w:sz="2" w:space="0" w:color="000000"/>
            </w:tcBorders>
          </w:tcPr>
          <w:p w14:paraId="15CE1850" w14:textId="20F73776" w:rsidR="001B099B" w:rsidRDefault="009E5F10">
            <w:pPr>
              <w:pStyle w:val="Contenudetableau"/>
              <w:widowControl w:val="0"/>
              <w:rPr>
                <w:b w:val="0"/>
                <w:bCs w:val="0"/>
                <w:sz w:val="20"/>
                <w:lang w:bidi="fa-IR"/>
              </w:rPr>
            </w:pPr>
            <w:r>
              <w:rPr>
                <w:sz w:val="20"/>
                <w:lang w:bidi="fa-IR"/>
              </w:rPr>
              <w:t>Réponse du candidat</w:t>
            </w:r>
            <w:r>
              <w:rPr>
                <w:rFonts w:ascii="Calibri" w:hAnsi="Calibri" w:cs="Calibri"/>
                <w:sz w:val="20"/>
                <w:lang w:bidi="fa-IR"/>
              </w:rPr>
              <w:t> </w:t>
            </w:r>
            <w:r>
              <w:rPr>
                <w:sz w:val="20"/>
                <w:lang w:bidi="fa-IR"/>
              </w:rPr>
              <w:t>:</w:t>
            </w:r>
            <w:bookmarkStart w:id="52" w:name="_Hlk199854153"/>
            <w:bookmarkStart w:id="53" w:name="_Hlk201570172"/>
            <w:bookmarkEnd w:id="52"/>
            <w:bookmarkEnd w:id="53"/>
          </w:p>
        </w:tc>
      </w:tr>
    </w:tbl>
    <w:p w14:paraId="4F403F95" w14:textId="77777777" w:rsidR="001B099B" w:rsidRDefault="001B099B">
      <w:pPr>
        <w:jc w:val="both"/>
        <w:rPr>
          <w:b/>
          <w:bCs/>
          <w:u w:val="single"/>
        </w:rPr>
      </w:pPr>
    </w:p>
    <w:p w14:paraId="6ED42738" w14:textId="7C39E7B1" w:rsidR="00DC28C5" w:rsidRDefault="00DC28C5">
      <w:pPr>
        <w:widowControl/>
        <w:textAlignment w:val="auto"/>
        <w:rPr>
          <w:b/>
          <w:bCs/>
          <w:u w:val="single"/>
        </w:rPr>
      </w:pPr>
      <w:r>
        <w:rPr>
          <w:b/>
          <w:bCs/>
          <w:u w:val="single"/>
        </w:rPr>
        <w:br w:type="page"/>
      </w:r>
    </w:p>
    <w:p w14:paraId="54A3A42C" w14:textId="531A8D03" w:rsidR="001B099B" w:rsidRPr="00F40D8C" w:rsidRDefault="00F40D8C">
      <w:pPr>
        <w:pStyle w:val="Titre2"/>
      </w:pPr>
      <w:bookmarkStart w:id="54" w:name="_Toc226643342"/>
      <w:r w:rsidRPr="00F40D8C">
        <w:lastRenderedPageBreak/>
        <w:t xml:space="preserve">Gestion de la maintenance corrective (scénarii) </w:t>
      </w:r>
      <w:r w:rsidRPr="00F40D8C">
        <w:rPr>
          <w:bCs/>
        </w:rPr>
        <w:t>(</w:t>
      </w:r>
      <w:r w:rsidR="00DF5A46">
        <w:rPr>
          <w:bCs/>
        </w:rPr>
        <w:t>55</w:t>
      </w:r>
      <w:r w:rsidR="003B7B9E">
        <w:rPr>
          <w:bCs/>
        </w:rPr>
        <w:t xml:space="preserve"> points</w:t>
      </w:r>
      <w:r w:rsidRPr="00F40D8C">
        <w:rPr>
          <w:bCs/>
        </w:rPr>
        <w:t>)</w:t>
      </w:r>
      <w:bookmarkEnd w:id="54"/>
    </w:p>
    <w:tbl>
      <w:tblPr>
        <w:tblW w:w="10637" w:type="dxa"/>
        <w:tblInd w:w="-10" w:type="dxa"/>
        <w:tblLayout w:type="fixed"/>
        <w:tblCellMar>
          <w:left w:w="113" w:type="dxa"/>
        </w:tblCellMar>
        <w:tblLook w:val="04A0" w:firstRow="1" w:lastRow="0" w:firstColumn="1" w:lastColumn="0" w:noHBand="0" w:noVBand="1"/>
      </w:tblPr>
      <w:tblGrid>
        <w:gridCol w:w="1536"/>
        <w:gridCol w:w="9101"/>
      </w:tblGrid>
      <w:tr w:rsidR="00912726" w14:paraId="73A55308" w14:textId="77777777" w:rsidTr="00701910">
        <w:trPr>
          <w:trHeight w:val="6318"/>
        </w:trPr>
        <w:tc>
          <w:tcPr>
            <w:tcW w:w="1536" w:type="dxa"/>
            <w:tcBorders>
              <w:top w:val="single" w:sz="4" w:space="0" w:color="00000A"/>
              <w:left w:val="single" w:sz="4" w:space="0" w:color="00000A"/>
              <w:bottom w:val="single" w:sz="4" w:space="0" w:color="00000A"/>
              <w:right w:val="single" w:sz="4" w:space="0" w:color="00000A"/>
            </w:tcBorders>
            <w:vAlign w:val="center"/>
          </w:tcPr>
          <w:p w14:paraId="11D712B6" w14:textId="77777777" w:rsidR="00912726" w:rsidRDefault="00912726" w:rsidP="00912726">
            <w:pPr>
              <w:jc w:val="both"/>
            </w:pPr>
            <w:r>
              <w:rPr>
                <w:b/>
                <w:u w:val="single"/>
              </w:rPr>
              <w:t>Description</w:t>
            </w:r>
          </w:p>
        </w:tc>
        <w:tc>
          <w:tcPr>
            <w:tcW w:w="9101" w:type="dxa"/>
            <w:tcBorders>
              <w:top w:val="single" w:sz="4" w:space="0" w:color="00000A"/>
              <w:left w:val="single" w:sz="4" w:space="0" w:color="00000A"/>
              <w:bottom w:val="single" w:sz="4" w:space="0" w:color="00000A"/>
              <w:right w:val="single" w:sz="4" w:space="0" w:color="00000A"/>
            </w:tcBorders>
          </w:tcPr>
          <w:p w14:paraId="0488CDE0" w14:textId="77777777" w:rsidR="00912726" w:rsidRPr="005A24BF" w:rsidRDefault="00912726" w:rsidP="00912726">
            <w:pPr>
              <w:pStyle w:val="TableContents"/>
              <w:rPr>
                <w:rFonts w:eastAsia="Arial" w:cs="Arial"/>
                <w:b w:val="0"/>
                <w:bCs w:val="0"/>
                <w:i w:val="0"/>
                <w:iCs w:val="0"/>
                <w:sz w:val="20"/>
              </w:rPr>
            </w:pPr>
          </w:p>
          <w:p w14:paraId="0F4EBE74" w14:textId="593BFD02" w:rsidR="00912726" w:rsidRDefault="00912726" w:rsidP="00912726">
            <w:pPr>
              <w:pStyle w:val="TableContents"/>
              <w:rPr>
                <w:rFonts w:eastAsia="Arial" w:cs="Arial"/>
                <w:b w:val="0"/>
                <w:bCs w:val="0"/>
                <w:i w:val="0"/>
                <w:iCs w:val="0"/>
                <w:sz w:val="20"/>
              </w:rPr>
            </w:pPr>
            <w:r w:rsidRPr="005A24BF">
              <w:rPr>
                <w:rFonts w:eastAsia="Arial" w:cs="Arial"/>
                <w:b w:val="0"/>
                <w:bCs w:val="0"/>
                <w:i w:val="0"/>
                <w:iCs w:val="0"/>
                <w:sz w:val="20"/>
              </w:rPr>
              <w:t xml:space="preserve">Ce sous-critère est apprécié au regard des réponses apportées à chaque scénario décrit aux termes de l'article </w:t>
            </w:r>
            <w:r w:rsidR="00CD4A37">
              <w:rPr>
                <w:rFonts w:eastAsia="Arial" w:cs="Arial"/>
                <w:b w:val="0"/>
                <w:bCs w:val="0"/>
                <w:i w:val="0"/>
                <w:iCs w:val="0"/>
                <w:sz w:val="20"/>
              </w:rPr>
              <w:t>8</w:t>
            </w:r>
            <w:r w:rsidRPr="005A24BF">
              <w:rPr>
                <w:rFonts w:eastAsia="Arial" w:cs="Arial"/>
                <w:b w:val="0"/>
                <w:bCs w:val="0"/>
                <w:i w:val="0"/>
                <w:iCs w:val="0"/>
                <w:sz w:val="20"/>
              </w:rPr>
              <w:t xml:space="preserve"> du CRT</w:t>
            </w:r>
            <w:r w:rsidR="00CD4A37">
              <w:rPr>
                <w:rFonts w:eastAsia="Arial" w:cs="Arial"/>
                <w:b w:val="0"/>
                <w:bCs w:val="0"/>
                <w:i w:val="0"/>
                <w:iCs w:val="0"/>
                <w:sz w:val="20"/>
              </w:rPr>
              <w:t xml:space="preserve">. </w:t>
            </w:r>
          </w:p>
          <w:p w14:paraId="6D660C44" w14:textId="77777777" w:rsidR="00CD4A37" w:rsidRPr="005A24BF" w:rsidRDefault="00CD4A37" w:rsidP="00912726">
            <w:pPr>
              <w:pStyle w:val="TableContents"/>
              <w:rPr>
                <w:rFonts w:eastAsia="Arial" w:cs="Arial"/>
                <w:b w:val="0"/>
                <w:bCs w:val="0"/>
                <w:i w:val="0"/>
                <w:iCs w:val="0"/>
                <w:sz w:val="20"/>
              </w:rPr>
            </w:pPr>
          </w:p>
          <w:p w14:paraId="5AED24D5" w14:textId="77777777" w:rsidR="00912726" w:rsidRPr="005A24BF" w:rsidRDefault="00912726" w:rsidP="00912726">
            <w:pPr>
              <w:pStyle w:val="TableContents"/>
              <w:rPr>
                <w:rFonts w:eastAsia="Arial" w:cs="Arial"/>
                <w:i w:val="0"/>
                <w:iCs w:val="0"/>
                <w:sz w:val="20"/>
              </w:rPr>
            </w:pPr>
            <w:r w:rsidRPr="005A24BF">
              <w:rPr>
                <w:rFonts w:eastAsia="Arial" w:cs="Arial"/>
                <w:i w:val="0"/>
                <w:iCs w:val="0"/>
                <w:sz w:val="20"/>
              </w:rPr>
              <w:t>2.2.1 Modalités de résolution du scénario 1 : (30 points)</w:t>
            </w:r>
          </w:p>
          <w:p w14:paraId="56AADE2A" w14:textId="59E6E742" w:rsidR="00912726" w:rsidRPr="005A24BF" w:rsidRDefault="00912726" w:rsidP="00912726">
            <w:pPr>
              <w:pStyle w:val="TableContents"/>
              <w:numPr>
                <w:ilvl w:val="0"/>
                <w:numId w:val="6"/>
              </w:numPr>
              <w:rPr>
                <w:rFonts w:eastAsia="Arial" w:cs="Arial"/>
                <w:i w:val="0"/>
                <w:iCs w:val="0"/>
                <w:sz w:val="20"/>
              </w:rPr>
            </w:pPr>
            <w:r w:rsidRPr="005A24BF">
              <w:rPr>
                <w:rFonts w:eastAsia="Arial" w:cs="Arial"/>
                <w:b w:val="0"/>
                <w:bCs w:val="0"/>
                <w:i w:val="0"/>
                <w:iCs w:val="0"/>
                <w:sz w:val="20"/>
                <w:u w:val="single"/>
              </w:rPr>
              <w:t>Elément d'appréciation 2.2.1.1</w:t>
            </w:r>
            <w:r w:rsidRPr="005A24BF">
              <w:rPr>
                <w:rFonts w:eastAsia="Arial" w:cs="Arial"/>
                <w:b w:val="0"/>
                <w:bCs w:val="0"/>
                <w:i w:val="0"/>
                <w:iCs w:val="0"/>
                <w:sz w:val="20"/>
              </w:rPr>
              <w:t xml:space="preserve"> :  méthodologie de prise en compte de l’avarie, d'exécution de l'intervention et de résolution du désordre. Ce</w:t>
            </w:r>
            <w:r w:rsidR="008915BE">
              <w:rPr>
                <w:rFonts w:eastAsia="Arial" w:cs="Arial"/>
                <w:b w:val="0"/>
                <w:bCs w:val="0"/>
                <w:i w:val="0"/>
                <w:iCs w:val="0"/>
                <w:sz w:val="20"/>
              </w:rPr>
              <w:t>t élément d’appréciation</w:t>
            </w:r>
            <w:r w:rsidRPr="005A24BF">
              <w:rPr>
                <w:rFonts w:eastAsia="Arial" w:cs="Arial"/>
                <w:b w:val="0"/>
                <w:bCs w:val="0"/>
                <w:i w:val="0"/>
                <w:iCs w:val="0"/>
                <w:sz w:val="20"/>
              </w:rPr>
              <w:t xml:space="preserve"> est apprécié en particulier au regard : des modalités de management de l'intervention, de la définition du devis proposé pour la réalisation des travaux, du plan d'action retenu pour la résolution du désordre, et des modalités de préparation de l'intervention et de la réalisation des travaux proposés par le candidat dans son offre pour ce scénario. </w:t>
            </w:r>
            <w:r w:rsidRPr="005A24BF">
              <w:rPr>
                <w:rFonts w:eastAsia="Arial" w:cs="Arial"/>
                <w:i w:val="0"/>
                <w:iCs w:val="0"/>
                <w:sz w:val="20"/>
              </w:rPr>
              <w:t>(22 points)</w:t>
            </w:r>
            <w:r w:rsidRPr="005A24BF">
              <w:rPr>
                <w:rFonts w:ascii="Calibri" w:eastAsia="Arial" w:hAnsi="Calibri" w:cs="Calibri"/>
                <w:i w:val="0"/>
                <w:iCs w:val="0"/>
                <w:sz w:val="20"/>
              </w:rPr>
              <w:t> </w:t>
            </w:r>
            <w:r w:rsidRPr="005A24BF">
              <w:rPr>
                <w:rFonts w:eastAsia="Arial" w:cs="Arial"/>
                <w:i w:val="0"/>
                <w:iCs w:val="0"/>
                <w:sz w:val="20"/>
              </w:rPr>
              <w:t xml:space="preserve">; </w:t>
            </w:r>
          </w:p>
          <w:p w14:paraId="7419C27A" w14:textId="03A3C8F6" w:rsidR="00912726" w:rsidRPr="005A24BF" w:rsidRDefault="00912726" w:rsidP="00912726">
            <w:pPr>
              <w:pStyle w:val="TableContents"/>
              <w:numPr>
                <w:ilvl w:val="0"/>
                <w:numId w:val="6"/>
              </w:numPr>
              <w:rPr>
                <w:rFonts w:eastAsia="Arial" w:cs="Arial"/>
                <w:i w:val="0"/>
                <w:iCs w:val="0"/>
                <w:sz w:val="20"/>
              </w:rPr>
            </w:pPr>
            <w:r w:rsidRPr="005A24BF">
              <w:rPr>
                <w:rFonts w:eastAsia="Arial" w:cs="Arial"/>
                <w:b w:val="0"/>
                <w:bCs w:val="0"/>
                <w:i w:val="0"/>
                <w:iCs w:val="0"/>
                <w:sz w:val="20"/>
                <w:u w:val="single"/>
              </w:rPr>
              <w:t>Elément d'appréciation 2.2.1.2</w:t>
            </w:r>
            <w:r w:rsidRPr="005A24BF">
              <w:rPr>
                <w:rFonts w:eastAsia="Arial" w:cs="Arial"/>
                <w:b w:val="0"/>
                <w:bCs w:val="0"/>
                <w:i w:val="0"/>
                <w:iCs w:val="0"/>
                <w:sz w:val="20"/>
              </w:rPr>
              <w:t xml:space="preserve"> : moyens humains, matériels. Cet élément est apprécié au regard des moyens humains (profil des intervenants, qualifications) et matériels mis en </w:t>
            </w:r>
            <w:r w:rsidR="00800D11" w:rsidRPr="005A24BF">
              <w:rPr>
                <w:rFonts w:eastAsia="Arial" w:cs="Arial"/>
                <w:b w:val="0"/>
                <w:bCs w:val="0"/>
                <w:i w:val="0"/>
                <w:iCs w:val="0"/>
                <w:sz w:val="20"/>
              </w:rPr>
              <w:t>œuvre</w:t>
            </w:r>
            <w:r w:rsidRPr="005A24BF">
              <w:rPr>
                <w:rFonts w:eastAsia="Arial" w:cs="Arial"/>
                <w:b w:val="0"/>
                <w:bCs w:val="0"/>
                <w:i w:val="0"/>
                <w:iCs w:val="0"/>
                <w:sz w:val="20"/>
              </w:rPr>
              <w:t xml:space="preserve"> pour la résolution de cette avarie. </w:t>
            </w:r>
            <w:r w:rsidRPr="005A24BF">
              <w:rPr>
                <w:rFonts w:eastAsia="Arial" w:cs="Arial"/>
                <w:i w:val="0"/>
                <w:iCs w:val="0"/>
                <w:sz w:val="20"/>
              </w:rPr>
              <w:t xml:space="preserve">(8 points). </w:t>
            </w:r>
          </w:p>
          <w:p w14:paraId="1B46BEA1" w14:textId="77777777" w:rsidR="00912726" w:rsidRPr="005A24BF" w:rsidRDefault="00912726" w:rsidP="00912726">
            <w:pPr>
              <w:pStyle w:val="TableContents"/>
              <w:ind w:left="720"/>
              <w:rPr>
                <w:rFonts w:eastAsia="Arial" w:cs="Arial"/>
                <w:b w:val="0"/>
                <w:bCs w:val="0"/>
                <w:i w:val="0"/>
                <w:iCs w:val="0"/>
                <w:sz w:val="20"/>
              </w:rPr>
            </w:pPr>
          </w:p>
          <w:p w14:paraId="040BE728" w14:textId="3ADB5D23" w:rsidR="00912726" w:rsidRDefault="00912726" w:rsidP="00912726">
            <w:pPr>
              <w:pStyle w:val="TableContents"/>
              <w:rPr>
                <w:rFonts w:eastAsia="Arial" w:cs="Arial"/>
                <w:i w:val="0"/>
                <w:iCs w:val="0"/>
                <w:sz w:val="20"/>
              </w:rPr>
            </w:pPr>
            <w:r w:rsidRPr="005A24BF">
              <w:rPr>
                <w:rFonts w:eastAsia="Arial" w:cs="Arial"/>
                <w:i w:val="0"/>
                <w:iCs w:val="0"/>
                <w:sz w:val="20"/>
              </w:rPr>
              <w:t>2.2.2 modalités de résolution Scénario 2 : (</w:t>
            </w:r>
            <w:r w:rsidR="00950933">
              <w:rPr>
                <w:rFonts w:eastAsia="Arial" w:cs="Arial"/>
                <w:i w:val="0"/>
                <w:iCs w:val="0"/>
                <w:sz w:val="20"/>
              </w:rPr>
              <w:t>25</w:t>
            </w:r>
            <w:r w:rsidRPr="005A24BF">
              <w:rPr>
                <w:rFonts w:eastAsia="Arial" w:cs="Arial"/>
                <w:i w:val="0"/>
                <w:iCs w:val="0"/>
                <w:sz w:val="20"/>
              </w:rPr>
              <w:t xml:space="preserve"> points)</w:t>
            </w:r>
            <w:r>
              <w:rPr>
                <w:rFonts w:ascii="Calibri" w:eastAsia="Arial" w:hAnsi="Calibri" w:cs="Calibri"/>
                <w:i w:val="0"/>
                <w:iCs w:val="0"/>
                <w:sz w:val="20"/>
              </w:rPr>
              <w:t> </w:t>
            </w:r>
          </w:p>
          <w:p w14:paraId="57AF93A4" w14:textId="77777777" w:rsidR="00912726" w:rsidRPr="005A24BF" w:rsidRDefault="00912726" w:rsidP="00912726">
            <w:pPr>
              <w:pStyle w:val="TableContents"/>
              <w:rPr>
                <w:rFonts w:eastAsia="Arial" w:cs="Arial"/>
                <w:i w:val="0"/>
                <w:iCs w:val="0"/>
                <w:sz w:val="20"/>
              </w:rPr>
            </w:pPr>
          </w:p>
          <w:p w14:paraId="2C059CAE" w14:textId="0C90ED05" w:rsidR="00912726" w:rsidRPr="00912726" w:rsidRDefault="00912726" w:rsidP="00912726">
            <w:pPr>
              <w:pStyle w:val="TableContents"/>
              <w:numPr>
                <w:ilvl w:val="0"/>
                <w:numId w:val="6"/>
              </w:numPr>
              <w:rPr>
                <w:rFonts w:eastAsia="Arial" w:cs="Arial"/>
                <w:i w:val="0"/>
                <w:iCs w:val="0"/>
                <w:sz w:val="20"/>
              </w:rPr>
            </w:pPr>
            <w:r w:rsidRPr="00912726">
              <w:rPr>
                <w:rFonts w:eastAsia="Arial" w:cs="Arial"/>
                <w:b w:val="0"/>
                <w:bCs w:val="0"/>
                <w:i w:val="0"/>
                <w:iCs w:val="0"/>
                <w:sz w:val="20"/>
                <w:u w:val="single"/>
              </w:rPr>
              <w:t>Elément d'appréciation 2.2.2.1</w:t>
            </w:r>
            <w:r w:rsidRPr="005A24BF">
              <w:rPr>
                <w:rFonts w:eastAsia="Arial" w:cs="Arial"/>
                <w:b w:val="0"/>
                <w:bCs w:val="0"/>
                <w:i w:val="0"/>
                <w:iCs w:val="0"/>
                <w:sz w:val="20"/>
              </w:rPr>
              <w:t xml:space="preserve"> :  méthodologie de prise en compte de l’avarie, d'exécution de l'intervention et de résolution du désordre. Ce</w:t>
            </w:r>
            <w:r w:rsidR="008915BE">
              <w:rPr>
                <w:rFonts w:eastAsia="Arial" w:cs="Arial"/>
                <w:b w:val="0"/>
                <w:bCs w:val="0"/>
                <w:i w:val="0"/>
                <w:iCs w:val="0"/>
                <w:sz w:val="20"/>
              </w:rPr>
              <w:t>t élément d’appréciation</w:t>
            </w:r>
            <w:r w:rsidRPr="005A24BF">
              <w:rPr>
                <w:rFonts w:eastAsia="Arial" w:cs="Arial"/>
                <w:b w:val="0"/>
                <w:bCs w:val="0"/>
                <w:i w:val="0"/>
                <w:iCs w:val="0"/>
                <w:sz w:val="20"/>
              </w:rPr>
              <w:t xml:space="preserve"> est apprécié en particulier au regard : des modalités de management de l'intervention, de la définition du devis proposé pour la réalisation des travaux, du plan d'action retenu pour la résolution du désordre, et des modalités de préparation de l'intervention et de la réalisation des travaux proposés par le candidat dans son offre pour ce scénario</w:t>
            </w:r>
            <w:r>
              <w:rPr>
                <w:rFonts w:eastAsia="Arial" w:cs="Arial"/>
                <w:b w:val="0"/>
                <w:bCs w:val="0"/>
                <w:i w:val="0"/>
                <w:iCs w:val="0"/>
                <w:sz w:val="20"/>
              </w:rPr>
              <w:t xml:space="preserve"> </w:t>
            </w:r>
            <w:r w:rsidRPr="005A24BF">
              <w:rPr>
                <w:rFonts w:eastAsia="Arial" w:cs="Arial"/>
                <w:i w:val="0"/>
                <w:iCs w:val="0"/>
                <w:sz w:val="20"/>
              </w:rPr>
              <w:t>(</w:t>
            </w:r>
            <w:r w:rsidR="00950933">
              <w:rPr>
                <w:rFonts w:eastAsia="Arial" w:cs="Arial"/>
                <w:i w:val="0"/>
                <w:iCs w:val="0"/>
                <w:sz w:val="20"/>
              </w:rPr>
              <w:t>18</w:t>
            </w:r>
            <w:r w:rsidRPr="005A24BF">
              <w:rPr>
                <w:rFonts w:eastAsia="Arial" w:cs="Arial"/>
                <w:i w:val="0"/>
                <w:iCs w:val="0"/>
                <w:sz w:val="20"/>
              </w:rPr>
              <w:t xml:space="preserve"> points)</w:t>
            </w:r>
            <w:r w:rsidRPr="005A24BF">
              <w:rPr>
                <w:rFonts w:ascii="Calibri" w:eastAsia="Arial" w:hAnsi="Calibri" w:cs="Calibri"/>
                <w:i w:val="0"/>
                <w:iCs w:val="0"/>
                <w:sz w:val="20"/>
              </w:rPr>
              <w:t> </w:t>
            </w:r>
            <w:r w:rsidRPr="005A24BF">
              <w:rPr>
                <w:rFonts w:eastAsia="Arial" w:cs="Arial"/>
                <w:i w:val="0"/>
                <w:iCs w:val="0"/>
                <w:sz w:val="20"/>
              </w:rPr>
              <w:t>;</w:t>
            </w:r>
          </w:p>
          <w:p w14:paraId="5DFDFB7A" w14:textId="2EE1A279" w:rsidR="00912726" w:rsidRPr="00912726" w:rsidRDefault="00912726" w:rsidP="00912726">
            <w:pPr>
              <w:pStyle w:val="TableContents"/>
              <w:numPr>
                <w:ilvl w:val="0"/>
                <w:numId w:val="6"/>
              </w:numPr>
              <w:rPr>
                <w:rFonts w:eastAsia="Arial" w:cs="Arial"/>
                <w:i w:val="0"/>
                <w:iCs w:val="0"/>
                <w:sz w:val="20"/>
              </w:rPr>
            </w:pPr>
            <w:r w:rsidRPr="00912726">
              <w:rPr>
                <w:rFonts w:eastAsia="Arial" w:cs="Arial"/>
                <w:b w:val="0"/>
                <w:bCs w:val="0"/>
                <w:i w:val="0"/>
                <w:iCs w:val="0"/>
                <w:sz w:val="20"/>
                <w:u w:val="single"/>
              </w:rPr>
              <w:t>Elément d'appréciation 2.2.2.2</w:t>
            </w:r>
            <w:r w:rsidRPr="00912726">
              <w:rPr>
                <w:rFonts w:eastAsia="Arial" w:cs="Arial"/>
                <w:b w:val="0"/>
                <w:bCs w:val="0"/>
                <w:i w:val="0"/>
                <w:iCs w:val="0"/>
                <w:sz w:val="20"/>
              </w:rPr>
              <w:t xml:space="preserve"> : moyens humains, matériels. Cet élément est apprécié au regard des moyens humains (profil des intervenants, qualifications) et matériels mis en </w:t>
            </w:r>
            <w:r w:rsidR="00A42A1B" w:rsidRPr="00912726">
              <w:rPr>
                <w:rFonts w:eastAsia="Arial" w:cs="Arial"/>
                <w:b w:val="0"/>
                <w:bCs w:val="0"/>
                <w:i w:val="0"/>
                <w:iCs w:val="0"/>
                <w:sz w:val="20"/>
              </w:rPr>
              <w:t>œuvre</w:t>
            </w:r>
            <w:r w:rsidRPr="00912726">
              <w:rPr>
                <w:rFonts w:eastAsia="Arial" w:cs="Arial"/>
                <w:b w:val="0"/>
                <w:bCs w:val="0"/>
                <w:i w:val="0"/>
                <w:iCs w:val="0"/>
                <w:sz w:val="20"/>
              </w:rPr>
              <w:t xml:space="preserve"> au cours des travaux </w:t>
            </w:r>
            <w:r w:rsidRPr="00912726">
              <w:rPr>
                <w:rFonts w:eastAsia="Arial" w:cs="Arial"/>
                <w:i w:val="0"/>
                <w:iCs w:val="0"/>
                <w:sz w:val="20"/>
              </w:rPr>
              <w:t>(</w:t>
            </w:r>
            <w:r w:rsidR="00950933">
              <w:rPr>
                <w:rFonts w:eastAsia="Arial" w:cs="Arial"/>
                <w:i w:val="0"/>
                <w:iCs w:val="0"/>
                <w:sz w:val="20"/>
              </w:rPr>
              <w:t>7</w:t>
            </w:r>
            <w:r w:rsidRPr="00912726">
              <w:rPr>
                <w:rFonts w:eastAsia="Arial" w:cs="Arial"/>
                <w:i w:val="0"/>
                <w:iCs w:val="0"/>
                <w:sz w:val="20"/>
              </w:rPr>
              <w:t xml:space="preserve"> points)</w:t>
            </w:r>
            <w:r>
              <w:rPr>
                <w:rFonts w:eastAsia="Arial" w:cs="Arial"/>
                <w:b w:val="0"/>
                <w:bCs w:val="0"/>
                <w:i w:val="0"/>
                <w:iCs w:val="0"/>
                <w:sz w:val="20"/>
              </w:rPr>
              <w:t>.</w:t>
            </w:r>
          </w:p>
        </w:tc>
      </w:tr>
    </w:tbl>
    <w:p w14:paraId="286F4056" w14:textId="77777777" w:rsidR="001B099B" w:rsidRDefault="001B099B">
      <w:pPr>
        <w:jc w:val="both"/>
      </w:pPr>
      <w:bookmarkStart w:id="55" w:name="_Toc139984474"/>
      <w:bookmarkEnd w:id="55"/>
    </w:p>
    <w:tbl>
      <w:tblPr>
        <w:tblW w:w="10629" w:type="dxa"/>
        <w:tblLayout w:type="fixed"/>
        <w:tblCellMar>
          <w:top w:w="55" w:type="dxa"/>
          <w:left w:w="55" w:type="dxa"/>
          <w:bottom w:w="55" w:type="dxa"/>
          <w:right w:w="55" w:type="dxa"/>
        </w:tblCellMar>
        <w:tblLook w:val="04A0" w:firstRow="1" w:lastRow="0" w:firstColumn="1" w:lastColumn="0" w:noHBand="0" w:noVBand="1"/>
      </w:tblPr>
      <w:tblGrid>
        <w:gridCol w:w="10629"/>
      </w:tblGrid>
      <w:tr w:rsidR="001B099B" w14:paraId="268066CF" w14:textId="77777777" w:rsidTr="00701910">
        <w:trPr>
          <w:trHeight w:val="5071"/>
        </w:trPr>
        <w:tc>
          <w:tcPr>
            <w:tcW w:w="10629" w:type="dxa"/>
            <w:tcBorders>
              <w:top w:val="single" w:sz="2" w:space="0" w:color="000000"/>
              <w:left w:val="single" w:sz="2" w:space="0" w:color="000000"/>
              <w:bottom w:val="single" w:sz="2" w:space="0" w:color="000000"/>
              <w:right w:val="single" w:sz="2" w:space="0" w:color="000000"/>
            </w:tcBorders>
          </w:tcPr>
          <w:p w14:paraId="338E824A" w14:textId="77777777" w:rsidR="001B099B" w:rsidRDefault="009E5F10">
            <w:pPr>
              <w:pStyle w:val="Contenudetableau"/>
              <w:widowControl w:val="0"/>
              <w:rPr>
                <w:sz w:val="20"/>
                <w:lang w:bidi="fa-IR"/>
              </w:rPr>
            </w:pPr>
            <w:r>
              <w:rPr>
                <w:sz w:val="20"/>
                <w:lang w:bidi="fa-IR"/>
              </w:rPr>
              <w:t>Réponse du candidat</w:t>
            </w:r>
            <w:r>
              <w:rPr>
                <w:rFonts w:ascii="Calibri" w:hAnsi="Calibri" w:cs="Calibri"/>
                <w:sz w:val="20"/>
                <w:lang w:bidi="fa-IR"/>
              </w:rPr>
              <w:t> </w:t>
            </w:r>
            <w:r>
              <w:rPr>
                <w:sz w:val="20"/>
                <w:lang w:bidi="fa-IR"/>
              </w:rPr>
              <w:t>:</w:t>
            </w:r>
          </w:p>
          <w:p w14:paraId="04575C66" w14:textId="77777777" w:rsidR="001B099B" w:rsidRDefault="001B099B">
            <w:pPr>
              <w:pStyle w:val="Contenudetableau"/>
              <w:widowControl w:val="0"/>
              <w:rPr>
                <w:b w:val="0"/>
                <w:bCs w:val="0"/>
                <w:sz w:val="20"/>
                <w:lang w:bidi="fa-IR"/>
              </w:rPr>
            </w:pPr>
            <w:bookmarkStart w:id="56" w:name="_Hlk199854954"/>
            <w:bookmarkStart w:id="57" w:name="_Hlk201570560"/>
            <w:bookmarkEnd w:id="56"/>
            <w:bookmarkEnd w:id="57"/>
          </w:p>
        </w:tc>
      </w:tr>
    </w:tbl>
    <w:p w14:paraId="1C72100B" w14:textId="77777777" w:rsidR="001E6082" w:rsidRDefault="001E6082">
      <w:pPr>
        <w:suppressAutoHyphens w:val="0"/>
      </w:pPr>
    </w:p>
    <w:p w14:paraId="25E0F34B" w14:textId="525FE971" w:rsidR="001E6082" w:rsidRPr="00F40D8C" w:rsidRDefault="00CD4A37" w:rsidP="00593815">
      <w:pPr>
        <w:pStyle w:val="Titre2"/>
      </w:pPr>
      <w:bookmarkStart w:id="58" w:name="_Toc226643343"/>
      <w:bookmarkStart w:id="59" w:name="_Hlk225772865"/>
      <w:r>
        <w:rPr>
          <w:bCs/>
        </w:rPr>
        <w:t>Modalités de mise en œuvre des sessions de formation (05 points)</w:t>
      </w:r>
      <w:bookmarkEnd w:id="58"/>
    </w:p>
    <w:tbl>
      <w:tblPr>
        <w:tblW w:w="10628" w:type="dxa"/>
        <w:tblInd w:w="-10" w:type="dxa"/>
        <w:tblLayout w:type="fixed"/>
        <w:tblCellMar>
          <w:left w:w="113" w:type="dxa"/>
        </w:tblCellMar>
        <w:tblLook w:val="04A0" w:firstRow="1" w:lastRow="0" w:firstColumn="1" w:lastColumn="0" w:noHBand="0" w:noVBand="1"/>
      </w:tblPr>
      <w:tblGrid>
        <w:gridCol w:w="1536"/>
        <w:gridCol w:w="9092"/>
      </w:tblGrid>
      <w:tr w:rsidR="001E6082" w14:paraId="5237ACCD" w14:textId="77777777" w:rsidTr="00593815">
        <w:trPr>
          <w:trHeight w:val="3956"/>
        </w:trPr>
        <w:tc>
          <w:tcPr>
            <w:tcW w:w="1536" w:type="dxa"/>
            <w:tcBorders>
              <w:top w:val="single" w:sz="4" w:space="0" w:color="00000A"/>
              <w:left w:val="single" w:sz="4" w:space="0" w:color="00000A"/>
              <w:bottom w:val="single" w:sz="4" w:space="0" w:color="00000A"/>
              <w:right w:val="single" w:sz="4" w:space="0" w:color="00000A"/>
            </w:tcBorders>
            <w:vAlign w:val="center"/>
          </w:tcPr>
          <w:p w14:paraId="41E2418A" w14:textId="77777777" w:rsidR="001E6082" w:rsidRDefault="001E6082" w:rsidP="00D10AAE">
            <w:pPr>
              <w:jc w:val="both"/>
            </w:pPr>
            <w:r>
              <w:rPr>
                <w:b/>
                <w:u w:val="single"/>
              </w:rPr>
              <w:t>Description</w:t>
            </w:r>
          </w:p>
        </w:tc>
        <w:tc>
          <w:tcPr>
            <w:tcW w:w="9092" w:type="dxa"/>
            <w:tcBorders>
              <w:top w:val="single" w:sz="4" w:space="0" w:color="00000A"/>
              <w:left w:val="single" w:sz="4" w:space="0" w:color="00000A"/>
              <w:bottom w:val="single" w:sz="4" w:space="0" w:color="00000A"/>
              <w:right w:val="single" w:sz="4" w:space="0" w:color="00000A"/>
            </w:tcBorders>
          </w:tcPr>
          <w:p w14:paraId="1FF914F1" w14:textId="3D5E66D9" w:rsidR="001E6082" w:rsidRDefault="001E6082" w:rsidP="00D10AAE">
            <w:pPr>
              <w:pStyle w:val="TableContents"/>
              <w:rPr>
                <w:rFonts w:eastAsia="Arial" w:cs="Arial"/>
                <w:b w:val="0"/>
                <w:bCs w:val="0"/>
                <w:i w:val="0"/>
                <w:iCs w:val="0"/>
                <w:sz w:val="20"/>
              </w:rPr>
            </w:pPr>
            <w:r>
              <w:rPr>
                <w:rFonts w:eastAsia="Arial" w:cs="Arial"/>
                <w:b w:val="0"/>
                <w:bCs w:val="0"/>
                <w:i w:val="0"/>
                <w:iCs w:val="0"/>
                <w:sz w:val="20"/>
              </w:rPr>
              <w:t>Il est demandé au candidat de présenter s</w:t>
            </w:r>
            <w:r w:rsidR="00CD4A37">
              <w:rPr>
                <w:rFonts w:eastAsia="Arial" w:cs="Arial"/>
                <w:b w:val="0"/>
                <w:bCs w:val="0"/>
                <w:i w:val="0"/>
                <w:iCs w:val="0"/>
                <w:sz w:val="20"/>
              </w:rPr>
              <w:t xml:space="preserve">es modalités de mise en œuvre </w:t>
            </w:r>
            <w:r>
              <w:rPr>
                <w:rFonts w:eastAsia="Arial" w:cs="Arial"/>
                <w:b w:val="0"/>
                <w:bCs w:val="0"/>
                <w:i w:val="0"/>
                <w:iCs w:val="0"/>
                <w:sz w:val="20"/>
              </w:rPr>
              <w:t>des sessions de formations.</w:t>
            </w:r>
          </w:p>
          <w:p w14:paraId="2F6449A6" w14:textId="77777777" w:rsidR="00CD4A37" w:rsidRDefault="00CD4A37" w:rsidP="00D10AAE">
            <w:pPr>
              <w:pStyle w:val="TableContents"/>
              <w:rPr>
                <w:rFonts w:eastAsia="Arial" w:cs="Arial"/>
                <w:b w:val="0"/>
                <w:bCs w:val="0"/>
                <w:i w:val="0"/>
                <w:iCs w:val="0"/>
                <w:sz w:val="20"/>
              </w:rPr>
            </w:pPr>
          </w:p>
          <w:p w14:paraId="24A8E4C7" w14:textId="5EFD1D92" w:rsidR="001E6082" w:rsidRDefault="001E6082" w:rsidP="00D10AAE">
            <w:pPr>
              <w:pStyle w:val="TableContents"/>
              <w:rPr>
                <w:rFonts w:eastAsia="Arial" w:cs="Arial"/>
                <w:b w:val="0"/>
                <w:bCs w:val="0"/>
                <w:i w:val="0"/>
                <w:iCs w:val="0"/>
                <w:sz w:val="20"/>
              </w:rPr>
            </w:pPr>
            <w:r>
              <w:rPr>
                <w:rFonts w:eastAsia="Arial" w:cs="Arial"/>
                <w:b w:val="0"/>
                <w:bCs w:val="0"/>
                <w:i w:val="0"/>
                <w:iCs w:val="0"/>
                <w:sz w:val="20"/>
              </w:rPr>
              <w:t>De plus, il est précisé</w:t>
            </w:r>
            <w:r w:rsidRPr="00D10AAE">
              <w:rPr>
                <w:rFonts w:ascii="Calibri" w:eastAsia="Arial" w:hAnsi="Calibri" w:cs="Calibri"/>
                <w:b w:val="0"/>
                <w:bCs w:val="0"/>
                <w:i w:val="0"/>
                <w:iCs w:val="0"/>
                <w:sz w:val="20"/>
              </w:rPr>
              <w:t> </w:t>
            </w:r>
            <w:r>
              <w:rPr>
                <w:rFonts w:eastAsia="Arial" w:cs="Arial"/>
                <w:b w:val="0"/>
                <w:bCs w:val="0"/>
                <w:i w:val="0"/>
                <w:iCs w:val="0"/>
                <w:sz w:val="20"/>
              </w:rPr>
              <w:t>:</w:t>
            </w:r>
          </w:p>
          <w:p w14:paraId="7E5D7111" w14:textId="77777777" w:rsidR="001E6082" w:rsidRPr="00D10AAE" w:rsidRDefault="001E6082" w:rsidP="00D10AAE">
            <w:pPr>
              <w:pStyle w:val="TableContents"/>
              <w:rPr>
                <w:rFonts w:eastAsia="Arial" w:cs="Arial"/>
                <w:b w:val="0"/>
                <w:bCs w:val="0"/>
                <w:i w:val="0"/>
                <w:iCs w:val="0"/>
                <w:sz w:val="20"/>
              </w:rPr>
            </w:pPr>
            <w:r w:rsidRPr="00D10AAE">
              <w:rPr>
                <w:rFonts w:eastAsia="Arial" w:cs="Arial"/>
                <w:b w:val="0"/>
                <w:bCs w:val="0"/>
                <w:i w:val="0"/>
                <w:iCs w:val="0"/>
                <w:sz w:val="20"/>
              </w:rPr>
              <w:t>- Le processus de mise en place des sessions de formation sur place et à distance</w:t>
            </w:r>
            <w:r w:rsidRPr="00D10AAE">
              <w:rPr>
                <w:rFonts w:ascii="Calibri" w:eastAsia="Arial" w:hAnsi="Calibri" w:cs="Calibri"/>
                <w:b w:val="0"/>
                <w:bCs w:val="0"/>
                <w:i w:val="0"/>
                <w:iCs w:val="0"/>
                <w:sz w:val="20"/>
              </w:rPr>
              <w:t> </w:t>
            </w:r>
            <w:r w:rsidRPr="00D10AAE">
              <w:rPr>
                <w:rFonts w:eastAsia="Arial" w:cs="Arial"/>
                <w:b w:val="0"/>
                <w:bCs w:val="0"/>
                <w:i w:val="0"/>
                <w:iCs w:val="0"/>
                <w:sz w:val="20"/>
              </w:rPr>
              <w:t>;</w:t>
            </w:r>
          </w:p>
          <w:p w14:paraId="61C7A404" w14:textId="77777777" w:rsidR="001E6082" w:rsidRPr="00D10AAE" w:rsidRDefault="001E6082" w:rsidP="00D10AAE">
            <w:pPr>
              <w:pStyle w:val="TableContents"/>
              <w:rPr>
                <w:rFonts w:eastAsia="Arial" w:cs="Arial"/>
                <w:b w:val="0"/>
                <w:bCs w:val="0"/>
                <w:i w:val="0"/>
                <w:iCs w:val="0"/>
                <w:sz w:val="20"/>
              </w:rPr>
            </w:pPr>
            <w:r w:rsidRPr="00D10AAE">
              <w:rPr>
                <w:rFonts w:eastAsia="Arial" w:cs="Arial"/>
                <w:b w:val="0"/>
                <w:bCs w:val="0"/>
                <w:i w:val="0"/>
                <w:iCs w:val="0"/>
                <w:sz w:val="20"/>
              </w:rPr>
              <w:t>- Le contenu et la durée des formations</w:t>
            </w:r>
            <w:r w:rsidRPr="00D10AAE">
              <w:rPr>
                <w:rFonts w:ascii="Calibri" w:eastAsia="Arial" w:hAnsi="Calibri" w:cs="Calibri"/>
                <w:b w:val="0"/>
                <w:bCs w:val="0"/>
                <w:i w:val="0"/>
                <w:iCs w:val="0"/>
                <w:sz w:val="20"/>
              </w:rPr>
              <w:t> </w:t>
            </w:r>
            <w:r w:rsidRPr="00D10AAE">
              <w:rPr>
                <w:rFonts w:eastAsia="Arial" w:cs="Arial"/>
                <w:b w:val="0"/>
                <w:bCs w:val="0"/>
                <w:i w:val="0"/>
                <w:iCs w:val="0"/>
                <w:sz w:val="20"/>
              </w:rPr>
              <w:t xml:space="preserve">; </w:t>
            </w:r>
          </w:p>
          <w:p w14:paraId="42EC1D9F" w14:textId="77777777" w:rsidR="001E6082" w:rsidRPr="00D10AAE" w:rsidRDefault="001E6082" w:rsidP="00D10AAE">
            <w:pPr>
              <w:pStyle w:val="TableContents"/>
              <w:rPr>
                <w:rFonts w:eastAsia="Arial" w:cs="Arial"/>
                <w:b w:val="0"/>
                <w:bCs w:val="0"/>
                <w:i w:val="0"/>
                <w:iCs w:val="0"/>
                <w:sz w:val="20"/>
              </w:rPr>
            </w:pPr>
            <w:r w:rsidRPr="00D10AAE">
              <w:rPr>
                <w:rFonts w:eastAsia="Arial" w:cs="Arial"/>
                <w:b w:val="0"/>
                <w:bCs w:val="0"/>
                <w:i w:val="0"/>
                <w:iCs w:val="0"/>
                <w:sz w:val="20"/>
              </w:rPr>
              <w:t>- Le profil et le nombre des formateurs</w:t>
            </w:r>
            <w:r w:rsidRPr="00D10AAE">
              <w:rPr>
                <w:rFonts w:ascii="Calibri" w:eastAsia="Arial" w:hAnsi="Calibri" w:cs="Calibri"/>
                <w:b w:val="0"/>
                <w:bCs w:val="0"/>
                <w:i w:val="0"/>
                <w:iCs w:val="0"/>
                <w:sz w:val="20"/>
              </w:rPr>
              <w:t> </w:t>
            </w:r>
            <w:r w:rsidRPr="00D10AAE">
              <w:rPr>
                <w:rFonts w:eastAsia="Arial" w:cs="Arial"/>
                <w:b w:val="0"/>
                <w:bCs w:val="0"/>
                <w:i w:val="0"/>
                <w:iCs w:val="0"/>
                <w:sz w:val="20"/>
              </w:rPr>
              <w:t>;</w:t>
            </w:r>
          </w:p>
          <w:p w14:paraId="6874E92D" w14:textId="63DCAF48" w:rsidR="001E6082" w:rsidRDefault="001E6082" w:rsidP="00D10AAE">
            <w:pPr>
              <w:pStyle w:val="TableContents"/>
              <w:rPr>
                <w:rFonts w:eastAsia="Arial" w:cs="Arial"/>
                <w:b w:val="0"/>
                <w:bCs w:val="0"/>
                <w:i w:val="0"/>
                <w:iCs w:val="0"/>
                <w:sz w:val="20"/>
              </w:rPr>
            </w:pPr>
            <w:r w:rsidRPr="00D10AAE">
              <w:rPr>
                <w:rFonts w:eastAsia="Arial" w:cs="Arial"/>
                <w:b w:val="0"/>
                <w:bCs w:val="0"/>
                <w:i w:val="0"/>
                <w:iCs w:val="0"/>
                <w:sz w:val="20"/>
              </w:rPr>
              <w:t>- Les différents supports de formation utilisés (tutoriels, guides mis à jour, accès plateforme, etc</w:t>
            </w:r>
            <w:r w:rsidR="00CD4A37">
              <w:rPr>
                <w:rFonts w:eastAsia="Arial" w:cs="Arial"/>
                <w:b w:val="0"/>
                <w:bCs w:val="0"/>
                <w:i w:val="0"/>
                <w:iCs w:val="0"/>
                <w:sz w:val="20"/>
              </w:rPr>
              <w:t>.</w:t>
            </w:r>
            <w:r w:rsidRPr="00D10AAE">
              <w:rPr>
                <w:rFonts w:eastAsia="Arial" w:cs="Arial"/>
                <w:b w:val="0"/>
                <w:bCs w:val="0"/>
                <w:i w:val="0"/>
                <w:iCs w:val="0"/>
                <w:sz w:val="20"/>
              </w:rPr>
              <w:t xml:space="preserve">.).  </w:t>
            </w:r>
          </w:p>
          <w:p w14:paraId="243D4E9A" w14:textId="77777777" w:rsidR="00CD4A37" w:rsidRPr="00D10AAE" w:rsidRDefault="00CD4A37" w:rsidP="00D10AAE">
            <w:pPr>
              <w:pStyle w:val="TableContents"/>
              <w:rPr>
                <w:rFonts w:eastAsia="Arial" w:cs="Arial"/>
                <w:b w:val="0"/>
                <w:bCs w:val="0"/>
                <w:i w:val="0"/>
                <w:iCs w:val="0"/>
                <w:sz w:val="20"/>
              </w:rPr>
            </w:pPr>
          </w:p>
          <w:p w14:paraId="7C7E4344" w14:textId="3BAFD349" w:rsidR="00CD4A37" w:rsidRDefault="00CD4A37" w:rsidP="00CD4A37">
            <w:pPr>
              <w:pStyle w:val="TableContents"/>
              <w:rPr>
                <w:rFonts w:eastAsia="Arial" w:cs="Arial"/>
                <w:b w:val="0"/>
                <w:bCs w:val="0"/>
                <w:i w:val="0"/>
                <w:iCs w:val="0"/>
                <w:sz w:val="20"/>
              </w:rPr>
            </w:pPr>
            <w:r>
              <w:rPr>
                <w:rFonts w:eastAsia="Arial" w:cs="Arial"/>
                <w:b w:val="0"/>
                <w:bCs w:val="0"/>
                <w:i w:val="0"/>
                <w:iCs w:val="0"/>
                <w:sz w:val="20"/>
              </w:rPr>
              <w:t>Il est également au candidat d’indiquer le mode de formation proposé (présentiel et/ou distanciel)</w:t>
            </w:r>
            <w:r>
              <w:rPr>
                <w:rFonts w:ascii="Calibri" w:eastAsia="Arial" w:hAnsi="Calibri" w:cs="Calibri"/>
                <w:b w:val="0"/>
                <w:bCs w:val="0"/>
                <w:i w:val="0"/>
                <w:iCs w:val="0"/>
                <w:sz w:val="20"/>
              </w:rPr>
              <w:t>.</w:t>
            </w:r>
          </w:p>
          <w:p w14:paraId="5C841572" w14:textId="78FC2758" w:rsidR="001E6082" w:rsidRPr="00D10AAE" w:rsidRDefault="001E6082" w:rsidP="00D10AAE">
            <w:pPr>
              <w:pStyle w:val="TableContents"/>
              <w:rPr>
                <w:rFonts w:eastAsia="Arial" w:cs="Arial"/>
                <w:b w:val="0"/>
                <w:bCs w:val="0"/>
                <w:i w:val="0"/>
                <w:iCs w:val="0"/>
                <w:sz w:val="20"/>
              </w:rPr>
            </w:pPr>
          </w:p>
        </w:tc>
      </w:tr>
    </w:tbl>
    <w:p w14:paraId="3CED0E03" w14:textId="77777777" w:rsidR="001E6082" w:rsidRDefault="001E6082" w:rsidP="001E6082">
      <w:pPr>
        <w:jc w:val="both"/>
      </w:pPr>
    </w:p>
    <w:tbl>
      <w:tblPr>
        <w:tblW w:w="10629" w:type="dxa"/>
        <w:tblLayout w:type="fixed"/>
        <w:tblCellMar>
          <w:top w:w="55" w:type="dxa"/>
          <w:left w:w="55" w:type="dxa"/>
          <w:bottom w:w="55" w:type="dxa"/>
          <w:right w:w="55" w:type="dxa"/>
        </w:tblCellMar>
        <w:tblLook w:val="04A0" w:firstRow="1" w:lastRow="0" w:firstColumn="1" w:lastColumn="0" w:noHBand="0" w:noVBand="1"/>
      </w:tblPr>
      <w:tblGrid>
        <w:gridCol w:w="10629"/>
      </w:tblGrid>
      <w:tr w:rsidR="001E6082" w14:paraId="38BBC26D" w14:textId="77777777" w:rsidTr="00593815">
        <w:trPr>
          <w:trHeight w:val="6630"/>
        </w:trPr>
        <w:tc>
          <w:tcPr>
            <w:tcW w:w="10629" w:type="dxa"/>
            <w:tcBorders>
              <w:top w:val="single" w:sz="2" w:space="0" w:color="000000"/>
              <w:left w:val="single" w:sz="2" w:space="0" w:color="000000"/>
              <w:bottom w:val="single" w:sz="2" w:space="0" w:color="000000"/>
              <w:right w:val="single" w:sz="2" w:space="0" w:color="000000"/>
            </w:tcBorders>
          </w:tcPr>
          <w:p w14:paraId="6D3F6540" w14:textId="77777777" w:rsidR="001E6082" w:rsidRDefault="001E6082" w:rsidP="00D10AAE">
            <w:pPr>
              <w:pStyle w:val="Contenudetableau"/>
              <w:widowControl w:val="0"/>
              <w:rPr>
                <w:sz w:val="20"/>
                <w:lang w:bidi="fa-IR"/>
              </w:rPr>
            </w:pPr>
            <w:r>
              <w:rPr>
                <w:sz w:val="20"/>
                <w:lang w:bidi="fa-IR"/>
              </w:rPr>
              <w:t>Réponse du candidat</w:t>
            </w:r>
            <w:r>
              <w:rPr>
                <w:rFonts w:ascii="Calibri" w:hAnsi="Calibri" w:cs="Calibri"/>
                <w:sz w:val="20"/>
                <w:lang w:bidi="fa-IR"/>
              </w:rPr>
              <w:t> </w:t>
            </w:r>
            <w:r>
              <w:rPr>
                <w:sz w:val="20"/>
                <w:lang w:bidi="fa-IR"/>
              </w:rPr>
              <w:t>:</w:t>
            </w:r>
          </w:p>
          <w:p w14:paraId="341C3220" w14:textId="77777777" w:rsidR="001E6082" w:rsidRDefault="001E6082" w:rsidP="00D10AAE">
            <w:pPr>
              <w:pStyle w:val="Contenudetableau"/>
              <w:widowControl w:val="0"/>
              <w:rPr>
                <w:b w:val="0"/>
                <w:bCs w:val="0"/>
                <w:sz w:val="20"/>
                <w:lang w:bidi="fa-IR"/>
              </w:rPr>
            </w:pPr>
          </w:p>
        </w:tc>
      </w:tr>
    </w:tbl>
    <w:p w14:paraId="161EB068" w14:textId="77777777" w:rsidR="001E6082" w:rsidRDefault="001E6082" w:rsidP="001E6082">
      <w:pPr>
        <w:suppressAutoHyphens w:val="0"/>
        <w:rPr>
          <w:rFonts w:eastAsia="Arial" w:cs="Arial"/>
          <w:b/>
          <w:szCs w:val="24"/>
        </w:rPr>
      </w:pPr>
    </w:p>
    <w:bookmarkEnd w:id="59"/>
    <w:p w14:paraId="0D3D095F" w14:textId="77777777" w:rsidR="001E6082" w:rsidRDefault="001E6082">
      <w:pPr>
        <w:suppressAutoHyphens w:val="0"/>
      </w:pPr>
    </w:p>
    <w:p w14:paraId="6FD0E1F2" w14:textId="6CCD8141" w:rsidR="001B099B" w:rsidRDefault="001B099B">
      <w:pPr>
        <w:suppressAutoHyphens w:val="0"/>
        <w:rPr>
          <w:rFonts w:eastAsia="Arial" w:cs="Arial"/>
          <w:b/>
          <w:szCs w:val="24"/>
        </w:rPr>
      </w:pPr>
      <w:bookmarkStart w:id="60" w:name="_Toc154490635"/>
      <w:bookmarkStart w:id="61" w:name="_Toc140484311"/>
      <w:bookmarkStart w:id="62" w:name="_Toc140152238"/>
      <w:bookmarkStart w:id="63" w:name="_Toc141460053"/>
      <w:bookmarkStart w:id="64" w:name="_Toc153297832"/>
      <w:bookmarkStart w:id="65" w:name="_Toc139986145"/>
      <w:bookmarkStart w:id="66" w:name="_Toc140075257"/>
      <w:bookmarkStart w:id="67" w:name="_Toc171352363"/>
      <w:bookmarkStart w:id="68" w:name="_Toc175319909"/>
      <w:bookmarkStart w:id="69" w:name="__RefHeading___Toc1938_1738054380"/>
      <w:bookmarkStart w:id="70" w:name="_Toc184823361"/>
      <w:bookmarkStart w:id="71" w:name="_Toc184892512"/>
    </w:p>
    <w:p w14:paraId="3552AC6A" w14:textId="6370BCCE" w:rsidR="003B7B9E" w:rsidRPr="00425DB0" w:rsidRDefault="00425DB0" w:rsidP="00800D11">
      <w:pPr>
        <w:pStyle w:val="Titre1"/>
        <w:rPr>
          <w:caps w:val="0"/>
        </w:rPr>
      </w:pPr>
      <w:bookmarkStart w:id="72" w:name="_Toc199858431"/>
      <w:bookmarkStart w:id="73" w:name="_Toc226643344"/>
      <w:r>
        <w:rPr>
          <w:caps w:val="0"/>
        </w:rPr>
        <w:lastRenderedPageBreak/>
        <w:t>CRITÈRE</w:t>
      </w:r>
      <w:r w:rsidR="009E5F10" w:rsidRPr="00425DB0">
        <w:rPr>
          <w:caps w:val="0"/>
        </w:rPr>
        <w:t xml:space="preserve"> 3</w:t>
      </w:r>
      <w:r w:rsidR="009E5F10" w:rsidRPr="00425DB0">
        <w:rPr>
          <w:rFonts w:ascii="Calibri" w:hAnsi="Calibri" w:cs="Calibri"/>
          <w:caps w:val="0"/>
        </w:rPr>
        <w:t> </w:t>
      </w:r>
      <w:r w:rsidR="009E5F10" w:rsidRPr="00425DB0">
        <w:rPr>
          <w:caps w:val="0"/>
        </w:rPr>
        <w:t xml:space="preserve">: </w:t>
      </w:r>
      <w:bookmarkEnd w:id="72"/>
      <w:r>
        <w:rPr>
          <w:caps w:val="0"/>
        </w:rPr>
        <w:t>PERFORMANCE ENVIRONNEMENTALE</w:t>
      </w:r>
      <w:r w:rsidR="009E5F10" w:rsidRPr="00425DB0">
        <w:rPr>
          <w:caps w:val="0"/>
        </w:rPr>
        <w:t xml:space="preserve"> (5 %)</w:t>
      </w:r>
      <w:bookmarkEnd w:id="60"/>
      <w:bookmarkEnd w:id="61"/>
      <w:bookmarkEnd w:id="62"/>
      <w:bookmarkEnd w:id="63"/>
      <w:bookmarkEnd w:id="64"/>
      <w:bookmarkEnd w:id="65"/>
      <w:bookmarkEnd w:id="66"/>
      <w:bookmarkEnd w:id="67"/>
      <w:bookmarkEnd w:id="68"/>
      <w:bookmarkEnd w:id="69"/>
      <w:bookmarkEnd w:id="70"/>
      <w:bookmarkEnd w:id="71"/>
      <w:bookmarkEnd w:id="73"/>
    </w:p>
    <w:p w14:paraId="228EADE8" w14:textId="77777777" w:rsidR="002E615B" w:rsidRPr="00BA76E7" w:rsidRDefault="002E615B" w:rsidP="00341F75">
      <w:pPr>
        <w:pStyle w:val="NormalWeb"/>
        <w:rPr>
          <w:rFonts w:eastAsia="Andale Sans UI"/>
          <w:lang w:eastAsia="ja-JP" w:bidi="fa-IR"/>
        </w:rPr>
      </w:pPr>
      <w:bookmarkStart w:id="74" w:name="_Hlk209545471"/>
      <w:r w:rsidRPr="00BA76E7">
        <w:rPr>
          <w:rFonts w:eastAsia="Andale Sans UI"/>
          <w:lang w:eastAsia="ja-JP" w:bidi="fa-IR"/>
        </w:rPr>
        <w:t xml:space="preserve">Le </w:t>
      </w:r>
      <w:r>
        <w:rPr>
          <w:rFonts w:eastAsia="Andale Sans UI"/>
          <w:lang w:eastAsia="ja-JP" w:bidi="fa-IR"/>
        </w:rPr>
        <w:t>candidat</w:t>
      </w:r>
      <w:r w:rsidRPr="00BA76E7">
        <w:rPr>
          <w:rFonts w:eastAsia="Andale Sans UI"/>
          <w:lang w:eastAsia="ja-JP" w:bidi="fa-IR"/>
        </w:rPr>
        <w:t xml:space="preserve"> et ses éventuels sous-traitants s’inscrivent dans le cadre d’actions de développement durable.</w:t>
      </w:r>
    </w:p>
    <w:p w14:paraId="56B25613" w14:textId="77777777" w:rsidR="002E615B" w:rsidRPr="00341F75" w:rsidRDefault="002E615B" w:rsidP="00341F75">
      <w:pPr>
        <w:pStyle w:val="NormalWeb"/>
        <w:rPr>
          <w:rFonts w:eastAsia="Andale Sans UI"/>
          <w:lang w:eastAsia="ja-JP" w:bidi="fa-IR"/>
        </w:rPr>
      </w:pPr>
      <w:r>
        <w:rPr>
          <w:rFonts w:eastAsia="Andale Sans UI"/>
          <w:lang w:eastAsia="ja-JP" w:bidi="fa-IR"/>
        </w:rPr>
        <w:t>Il est ici demandé les actions entreprises par le candidat et ses éventuels sous-traitants pour le développement durable.</w:t>
      </w:r>
    </w:p>
    <w:p w14:paraId="129D0AF8" w14:textId="77777777" w:rsidR="002E615B" w:rsidRPr="00341F75" w:rsidRDefault="002E615B" w:rsidP="00341F75">
      <w:pPr>
        <w:pStyle w:val="NormalWeb"/>
        <w:rPr>
          <w:rFonts w:eastAsia="Andale Sans UI"/>
          <w:lang w:eastAsia="ja-JP" w:bidi="fa-IR"/>
        </w:rPr>
      </w:pPr>
      <w:r w:rsidRPr="00341F75">
        <w:rPr>
          <w:rFonts w:eastAsia="Andale Sans UI"/>
          <w:lang w:eastAsia="ja-JP" w:bidi="fa-IR"/>
        </w:rPr>
        <w:t xml:space="preserve">De plus, la qualité environnementale de l’offre sera évaluée à partir des éléments fournis par le candidat concernant la réduction de l’impact environnemental des produits et des déchets générés, notamment : </w:t>
      </w:r>
    </w:p>
    <w:p w14:paraId="2DBA8D6F" w14:textId="77777777" w:rsidR="002E615B" w:rsidRPr="00341F75" w:rsidRDefault="002E615B" w:rsidP="002E615B">
      <w:pPr>
        <w:pStyle w:val="NormalWeb"/>
        <w:numPr>
          <w:ilvl w:val="0"/>
          <w:numId w:val="27"/>
        </w:numPr>
        <w:rPr>
          <w:rFonts w:eastAsia="Andale Sans UI"/>
          <w:lang w:eastAsia="ja-JP" w:bidi="fa-IR"/>
        </w:rPr>
      </w:pPr>
      <w:r w:rsidRPr="00341F75">
        <w:rPr>
          <w:rFonts w:eastAsia="Andale Sans UI"/>
          <w:lang w:eastAsia="ja-JP" w:bidi="fa-IR"/>
        </w:rPr>
        <w:t>La démarche d’écoconception des équipements, consommables, emballages, etc. ;</w:t>
      </w:r>
    </w:p>
    <w:p w14:paraId="68D09DC9" w14:textId="77777777" w:rsidR="002E615B" w:rsidRDefault="002E615B" w:rsidP="002E615B">
      <w:pPr>
        <w:pStyle w:val="NormalWeb"/>
        <w:numPr>
          <w:ilvl w:val="0"/>
          <w:numId w:val="27"/>
        </w:numPr>
        <w:rPr>
          <w:rFonts w:eastAsia="Andale Sans UI"/>
          <w:lang w:eastAsia="ja-JP" w:bidi="fa-IR"/>
        </w:rPr>
      </w:pPr>
      <w:r w:rsidRPr="00341F75">
        <w:rPr>
          <w:rFonts w:eastAsia="Andale Sans UI"/>
          <w:lang w:eastAsia="ja-JP" w:bidi="fa-IR"/>
        </w:rPr>
        <w:t>La démarche mise en œuvre pour la valorisation des déchets d’emballages, des pièces et équipements à l’issue des maintenances</w:t>
      </w:r>
      <w:r w:rsidRPr="00341F75">
        <w:rPr>
          <w:rFonts w:ascii="Calibri" w:eastAsia="Andale Sans UI" w:hAnsi="Calibri" w:cs="Calibri"/>
          <w:lang w:eastAsia="ja-JP" w:bidi="fa-IR"/>
        </w:rPr>
        <w:t> </w:t>
      </w:r>
      <w:r w:rsidRPr="00341F75">
        <w:rPr>
          <w:rFonts w:eastAsia="Andale Sans UI"/>
          <w:lang w:eastAsia="ja-JP" w:bidi="fa-IR"/>
        </w:rPr>
        <w:t>et la réduction des déchets ultimes,</w:t>
      </w:r>
    </w:p>
    <w:p w14:paraId="26420648" w14:textId="77777777" w:rsidR="002E615B" w:rsidRPr="00341F75" w:rsidRDefault="002E615B" w:rsidP="002E615B">
      <w:pPr>
        <w:pStyle w:val="NormalWeb"/>
        <w:numPr>
          <w:ilvl w:val="0"/>
          <w:numId w:val="27"/>
        </w:numPr>
        <w:rPr>
          <w:rFonts w:eastAsia="Andale Sans UI"/>
          <w:lang w:eastAsia="ja-JP" w:bidi="fa-IR"/>
        </w:rPr>
      </w:pPr>
      <w:r>
        <w:rPr>
          <w:rFonts w:eastAsia="Andale Sans UI"/>
          <w:lang w:eastAsia="ja-JP" w:bidi="fa-IR"/>
        </w:rPr>
        <w:t>Le processus et la gestion de la reprise des équipements en fin de vie.</w:t>
      </w:r>
    </w:p>
    <w:p w14:paraId="412B8720" w14:textId="77777777" w:rsidR="001B099B" w:rsidRDefault="001B099B">
      <w:pPr>
        <w:jc w:val="both"/>
        <w:rPr>
          <w:b/>
        </w:rPr>
      </w:pPr>
      <w:bookmarkStart w:id="75" w:name="_Toc139623666"/>
      <w:bookmarkStart w:id="76" w:name="_Toc139984476"/>
      <w:bookmarkEnd w:id="74"/>
      <w:bookmarkEnd w:id="75"/>
      <w:bookmarkEnd w:id="76"/>
    </w:p>
    <w:tbl>
      <w:tblPr>
        <w:tblW w:w="10636" w:type="dxa"/>
        <w:tblLayout w:type="fixed"/>
        <w:tblCellMar>
          <w:top w:w="55" w:type="dxa"/>
          <w:left w:w="55" w:type="dxa"/>
          <w:bottom w:w="55" w:type="dxa"/>
          <w:right w:w="55" w:type="dxa"/>
        </w:tblCellMar>
        <w:tblLook w:val="04A0" w:firstRow="1" w:lastRow="0" w:firstColumn="1" w:lastColumn="0" w:noHBand="0" w:noVBand="1"/>
      </w:tblPr>
      <w:tblGrid>
        <w:gridCol w:w="10636"/>
      </w:tblGrid>
      <w:tr w:rsidR="001B099B" w14:paraId="4333FFC1" w14:textId="77777777" w:rsidTr="00800D11">
        <w:trPr>
          <w:trHeight w:val="5776"/>
        </w:trPr>
        <w:tc>
          <w:tcPr>
            <w:tcW w:w="10636" w:type="dxa"/>
            <w:tcBorders>
              <w:top w:val="single" w:sz="2" w:space="0" w:color="000000"/>
              <w:left w:val="single" w:sz="2" w:space="0" w:color="000000"/>
              <w:bottom w:val="single" w:sz="2" w:space="0" w:color="000000"/>
              <w:right w:val="single" w:sz="2" w:space="0" w:color="000000"/>
            </w:tcBorders>
          </w:tcPr>
          <w:p w14:paraId="6C63940F" w14:textId="7CD88043" w:rsidR="001B099B" w:rsidRDefault="00BB69C6" w:rsidP="008915BE">
            <w:pPr>
              <w:rPr>
                <w:lang w:bidi="fa-IR"/>
              </w:rPr>
            </w:pPr>
            <w:bookmarkStart w:id="77" w:name="_Hlk199855677"/>
            <w:bookmarkStart w:id="78" w:name="_Hlk201584536"/>
            <w:bookmarkEnd w:id="77"/>
            <w:bookmarkEnd w:id="78"/>
            <w:r>
              <w:rPr>
                <w:b/>
                <w:bCs/>
              </w:rPr>
              <w:t>Réponse du candidat</w:t>
            </w:r>
            <w:r>
              <w:rPr>
                <w:rFonts w:ascii="Calibri" w:hAnsi="Calibri" w:cs="Calibri"/>
                <w:b/>
                <w:bCs/>
              </w:rPr>
              <w:t> </w:t>
            </w:r>
            <w:r>
              <w:rPr>
                <w:b/>
                <w:bCs/>
              </w:rPr>
              <w:t>:</w:t>
            </w:r>
          </w:p>
        </w:tc>
      </w:tr>
    </w:tbl>
    <w:p w14:paraId="1A9AC01D" w14:textId="106D8155" w:rsidR="00800D11" w:rsidRDefault="009E5F10">
      <w:pPr>
        <w:widowControl/>
        <w:textAlignment w:val="auto"/>
        <w:rPr>
          <w:b/>
        </w:rPr>
      </w:pPr>
      <w:r>
        <w:br w:type="page"/>
      </w:r>
    </w:p>
    <w:p w14:paraId="15DF78EB" w14:textId="5C81DAE5" w:rsidR="00912726" w:rsidRPr="00425DB0" w:rsidRDefault="00425DB0" w:rsidP="00912726">
      <w:pPr>
        <w:pStyle w:val="Titre1"/>
        <w:rPr>
          <w:caps w:val="0"/>
        </w:rPr>
      </w:pPr>
      <w:bookmarkStart w:id="79" w:name="_Toc226643345"/>
      <w:r>
        <w:rPr>
          <w:caps w:val="0"/>
        </w:rPr>
        <w:lastRenderedPageBreak/>
        <w:t>SYNTÈSE DE L’OFFRE</w:t>
      </w:r>
      <w:bookmarkEnd w:id="79"/>
    </w:p>
    <w:p w14:paraId="0876A588" w14:textId="77777777" w:rsidR="0014656D" w:rsidRPr="0014656D" w:rsidRDefault="0014656D" w:rsidP="00800D11">
      <w:pPr>
        <w:pStyle w:val="NormalWeb"/>
      </w:pPr>
      <w:r w:rsidRPr="0014656D">
        <w:t>Le candidat introduit sa proposition par une synthèse mettant notamment en avant les éléments différenciateurs de son offre.</w:t>
      </w:r>
    </w:p>
    <w:p w14:paraId="4AB9007D" w14:textId="77777777" w:rsidR="0014656D" w:rsidRPr="0014656D" w:rsidRDefault="0014656D" w:rsidP="00800D11">
      <w:pPr>
        <w:pStyle w:val="NormalWeb"/>
      </w:pPr>
      <w:r w:rsidRPr="0014656D">
        <w:t>Le candidat décrit les principes directeurs de son offre et ses engagements.</w:t>
      </w:r>
    </w:p>
    <w:p w14:paraId="36548A16" w14:textId="77777777" w:rsidR="0014656D" w:rsidRPr="0014656D" w:rsidRDefault="0014656D" w:rsidP="00800D11">
      <w:pPr>
        <w:pStyle w:val="NormalWeb"/>
      </w:pPr>
      <w:r w:rsidRPr="0014656D">
        <w:t>Le candidat présente les apports de son offre en termes de maîtrise des délais, de la qualité de ses prestations et des livrables attendus.</w:t>
      </w:r>
    </w:p>
    <w:p w14:paraId="5C325A6A" w14:textId="77777777" w:rsidR="0014656D" w:rsidRPr="0014656D" w:rsidRDefault="0014656D" w:rsidP="00800D11">
      <w:pPr>
        <w:pStyle w:val="NormalWeb"/>
      </w:pPr>
      <w:r w:rsidRPr="0014656D">
        <w:t>Le candidat limite la synthèse de l’offre à cinq (5) pages.</w:t>
      </w:r>
    </w:p>
    <w:tbl>
      <w:tblPr>
        <w:tblW w:w="10734" w:type="dxa"/>
        <w:tblLayout w:type="fixed"/>
        <w:tblCellMar>
          <w:left w:w="10" w:type="dxa"/>
          <w:right w:w="10" w:type="dxa"/>
        </w:tblCellMar>
        <w:tblLook w:val="04A0" w:firstRow="1" w:lastRow="0" w:firstColumn="1" w:lastColumn="0" w:noHBand="0" w:noVBand="1"/>
      </w:tblPr>
      <w:tblGrid>
        <w:gridCol w:w="10734"/>
      </w:tblGrid>
      <w:tr w:rsidR="0014656D" w14:paraId="2C27824B" w14:textId="77777777" w:rsidTr="00800D11">
        <w:trPr>
          <w:trHeight w:val="5251"/>
        </w:trPr>
        <w:tc>
          <w:tcPr>
            <w:tcW w:w="10734"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6FD18DF7" w14:textId="77777777" w:rsidR="0014656D" w:rsidRPr="00BB69C6" w:rsidRDefault="0014656D">
            <w:pPr>
              <w:pStyle w:val="TableContents"/>
              <w:rPr>
                <w:rFonts w:cs="Times New Roman"/>
                <w:i w:val="0"/>
                <w:iCs w:val="0"/>
              </w:rPr>
            </w:pPr>
            <w:bookmarkStart w:id="80" w:name="_Hlk216098080"/>
            <w:r w:rsidRPr="00BB69C6">
              <w:rPr>
                <w:rFonts w:cs="Times New Roman"/>
                <w:i w:val="0"/>
                <w:iCs w:val="0"/>
                <w:sz w:val="20"/>
              </w:rPr>
              <w:t>Réponse du candidat</w:t>
            </w:r>
            <w:r w:rsidRPr="00BB69C6">
              <w:rPr>
                <w:rFonts w:ascii="Calibri" w:hAnsi="Calibri" w:cs="Calibri"/>
                <w:i w:val="0"/>
                <w:iCs w:val="0"/>
                <w:sz w:val="20"/>
              </w:rPr>
              <w:t> </w:t>
            </w:r>
            <w:r w:rsidRPr="00BB69C6">
              <w:rPr>
                <w:rFonts w:cs="Times New Roman"/>
                <w:i w:val="0"/>
                <w:iCs w:val="0"/>
                <w:sz w:val="20"/>
              </w:rPr>
              <w:t>:</w:t>
            </w:r>
          </w:p>
          <w:p w14:paraId="5A9F4BB0" w14:textId="77777777" w:rsidR="0014656D" w:rsidRDefault="0014656D">
            <w:pPr>
              <w:pStyle w:val="TableContents"/>
              <w:rPr>
                <w:rFonts w:cs="Times New Roman"/>
              </w:rPr>
            </w:pPr>
          </w:p>
        </w:tc>
      </w:tr>
      <w:bookmarkEnd w:id="80"/>
    </w:tbl>
    <w:p w14:paraId="2CC0EF28" w14:textId="50349344" w:rsidR="00800D11" w:rsidRDefault="00800D11" w:rsidP="00800D11">
      <w:pPr>
        <w:pStyle w:val="Contenudecadre"/>
      </w:pPr>
    </w:p>
    <w:p w14:paraId="0C026B1A" w14:textId="77777777" w:rsidR="00800D11" w:rsidRDefault="00800D11">
      <w:pPr>
        <w:widowControl/>
        <w:textAlignment w:val="auto"/>
      </w:pPr>
      <w:r>
        <w:br w:type="page"/>
      </w:r>
    </w:p>
    <w:p w14:paraId="63505F1A" w14:textId="4E5DB480" w:rsidR="00912726" w:rsidRPr="00425DB0" w:rsidRDefault="00425DB0" w:rsidP="00912726">
      <w:pPr>
        <w:pStyle w:val="Titre1"/>
        <w:rPr>
          <w:caps w:val="0"/>
        </w:rPr>
      </w:pPr>
      <w:bookmarkStart w:id="81" w:name="_Toc226643346"/>
      <w:r>
        <w:rPr>
          <w:caps w:val="0"/>
        </w:rPr>
        <w:lastRenderedPageBreak/>
        <w:t>LIEUX D’EXÉCUTION DES PRESTATIONS DE MAINTENANCE PRÉVENTIVE</w:t>
      </w:r>
      <w:bookmarkEnd w:id="81"/>
    </w:p>
    <w:tbl>
      <w:tblPr>
        <w:tblW w:w="6801" w:type="dxa"/>
        <w:jc w:val="center"/>
        <w:tblLayout w:type="fixed"/>
        <w:tblCellMar>
          <w:left w:w="10" w:type="dxa"/>
          <w:right w:w="10" w:type="dxa"/>
        </w:tblCellMar>
        <w:tblLook w:val="04A0" w:firstRow="1" w:lastRow="0" w:firstColumn="1" w:lastColumn="0" w:noHBand="0" w:noVBand="1"/>
      </w:tblPr>
      <w:tblGrid>
        <w:gridCol w:w="2552"/>
        <w:gridCol w:w="1134"/>
        <w:gridCol w:w="3115"/>
      </w:tblGrid>
      <w:tr w:rsidR="00B841F3" w14:paraId="655A5196" w14:textId="77777777" w:rsidTr="00593815">
        <w:trPr>
          <w:jc w:val="center"/>
        </w:trPr>
        <w:tc>
          <w:tcPr>
            <w:tcW w:w="2552" w:type="dxa"/>
            <w:tcBorders>
              <w:top w:val="single" w:sz="2" w:space="0" w:color="000000"/>
              <w:left w:val="single" w:sz="2" w:space="0" w:color="000000"/>
              <w:bottom w:val="single" w:sz="2" w:space="0" w:color="000000"/>
              <w:right w:val="nil"/>
            </w:tcBorders>
            <w:shd w:val="clear" w:color="auto" w:fill="E2E2E2"/>
            <w:tcMar>
              <w:top w:w="55" w:type="dxa"/>
              <w:left w:w="55" w:type="dxa"/>
              <w:bottom w:w="55" w:type="dxa"/>
              <w:right w:w="55" w:type="dxa"/>
            </w:tcMar>
            <w:vAlign w:val="center"/>
            <w:hideMark/>
          </w:tcPr>
          <w:p w14:paraId="7AD07A86" w14:textId="77777777" w:rsidR="00B841F3" w:rsidRPr="00A77457" w:rsidRDefault="00B841F3" w:rsidP="00936608">
            <w:pPr>
              <w:pStyle w:val="TableContents"/>
              <w:jc w:val="center"/>
              <w:rPr>
                <w:rFonts w:cs="Times New Roman"/>
                <w:sz w:val="20"/>
              </w:rPr>
            </w:pPr>
            <w:r w:rsidRPr="00A77457">
              <w:rPr>
                <w:rFonts w:cs="Times New Roman"/>
                <w:sz w:val="20"/>
              </w:rPr>
              <w:t>Identification du navire</w:t>
            </w:r>
          </w:p>
        </w:tc>
        <w:tc>
          <w:tcPr>
            <w:tcW w:w="1134" w:type="dxa"/>
            <w:tcBorders>
              <w:top w:val="single" w:sz="2" w:space="0" w:color="000000"/>
              <w:left w:val="single" w:sz="2" w:space="0" w:color="000000"/>
              <w:bottom w:val="single" w:sz="2" w:space="0" w:color="000000"/>
              <w:right w:val="nil"/>
            </w:tcBorders>
            <w:shd w:val="clear" w:color="auto" w:fill="E2E2E2"/>
            <w:tcMar>
              <w:top w:w="55" w:type="dxa"/>
              <w:left w:w="55" w:type="dxa"/>
              <w:bottom w:w="55" w:type="dxa"/>
              <w:right w:w="55" w:type="dxa"/>
            </w:tcMar>
            <w:vAlign w:val="center"/>
            <w:hideMark/>
          </w:tcPr>
          <w:p w14:paraId="2AF9550D" w14:textId="77777777" w:rsidR="00B841F3" w:rsidRPr="00A77457" w:rsidRDefault="00B841F3" w:rsidP="00936608">
            <w:pPr>
              <w:pStyle w:val="TableContents"/>
              <w:jc w:val="center"/>
              <w:rPr>
                <w:rFonts w:cs="Times New Roman"/>
                <w:sz w:val="20"/>
              </w:rPr>
            </w:pPr>
            <w:r w:rsidRPr="00A77457">
              <w:rPr>
                <w:rFonts w:cs="Times New Roman"/>
                <w:sz w:val="20"/>
              </w:rPr>
              <w:t>Type</w:t>
            </w:r>
          </w:p>
        </w:tc>
        <w:tc>
          <w:tcPr>
            <w:tcW w:w="3115"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hideMark/>
          </w:tcPr>
          <w:p w14:paraId="3A409CA1" w14:textId="77777777" w:rsidR="00B841F3" w:rsidRPr="00A77457" w:rsidRDefault="00B841F3" w:rsidP="00936608">
            <w:pPr>
              <w:pStyle w:val="TableContents"/>
              <w:jc w:val="center"/>
              <w:rPr>
                <w:rFonts w:cs="Times New Roman"/>
                <w:sz w:val="20"/>
              </w:rPr>
            </w:pPr>
            <w:r w:rsidRPr="00A77457">
              <w:rPr>
                <w:rFonts w:cs="Times New Roman"/>
                <w:sz w:val="20"/>
              </w:rPr>
              <w:t>Port d’attache</w:t>
            </w:r>
          </w:p>
        </w:tc>
      </w:tr>
      <w:tr w:rsidR="00B841F3" w14:paraId="1865BB6A" w14:textId="77777777" w:rsidTr="00593815">
        <w:trPr>
          <w:trHeight w:val="284"/>
          <w:jc w:val="center"/>
        </w:trPr>
        <w:tc>
          <w:tcPr>
            <w:tcW w:w="255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7A81F657" w14:textId="03DFB628" w:rsidR="00B841F3" w:rsidRPr="00A77457" w:rsidRDefault="00B841F3" w:rsidP="003C10D7">
            <w:pPr>
              <w:pStyle w:val="TableContents"/>
              <w:jc w:val="center"/>
              <w:rPr>
                <w:i w:val="0"/>
                <w:iCs w:val="0"/>
                <w:sz w:val="20"/>
              </w:rPr>
            </w:pPr>
            <w:r w:rsidRPr="00A77457">
              <w:rPr>
                <w:i w:val="0"/>
                <w:iCs w:val="0"/>
                <w:sz w:val="20"/>
              </w:rPr>
              <w:t>DFP1</w:t>
            </w:r>
          </w:p>
        </w:tc>
        <w:tc>
          <w:tcPr>
            <w:tcW w:w="1134"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66D45CF1" w14:textId="385BD780" w:rsidR="00B841F3" w:rsidRPr="00A77457" w:rsidRDefault="00B841F3" w:rsidP="003C10D7">
            <w:pPr>
              <w:pStyle w:val="TableContents"/>
              <w:jc w:val="center"/>
              <w:rPr>
                <w:b w:val="0"/>
                <w:bCs w:val="0"/>
                <w:i w:val="0"/>
                <w:iCs w:val="0"/>
                <w:sz w:val="20"/>
              </w:rPr>
            </w:pPr>
            <w:r w:rsidRPr="00A77457">
              <w:rPr>
                <w:b w:val="0"/>
                <w:bCs w:val="0"/>
                <w:i w:val="0"/>
                <w:iCs w:val="0"/>
                <w:sz w:val="20"/>
              </w:rPr>
              <w:t>PGC</w:t>
            </w:r>
          </w:p>
        </w:tc>
        <w:tc>
          <w:tcPr>
            <w:tcW w:w="3115"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7BFE74C5" w14:textId="36672177" w:rsidR="00B841F3" w:rsidRPr="00BB2495" w:rsidRDefault="00B841F3" w:rsidP="003C10D7">
            <w:pPr>
              <w:pStyle w:val="TableContents"/>
              <w:jc w:val="center"/>
              <w:rPr>
                <w:b w:val="0"/>
                <w:bCs w:val="0"/>
                <w:i w:val="0"/>
                <w:iCs w:val="0"/>
                <w:color w:val="000000"/>
                <w:sz w:val="20"/>
              </w:rPr>
            </w:pPr>
            <w:r w:rsidRPr="00BB2495">
              <w:rPr>
                <w:b w:val="0"/>
                <w:bCs w:val="0"/>
                <w:i w:val="0"/>
                <w:iCs w:val="0"/>
                <w:color w:val="000000"/>
                <w:sz w:val="20"/>
              </w:rPr>
              <w:t>Boulogne sur Mer</w:t>
            </w:r>
          </w:p>
        </w:tc>
      </w:tr>
      <w:tr w:rsidR="00B841F3" w14:paraId="5DB445BE" w14:textId="77777777" w:rsidTr="00593815">
        <w:trPr>
          <w:trHeight w:val="284"/>
          <w:jc w:val="center"/>
        </w:trPr>
        <w:tc>
          <w:tcPr>
            <w:tcW w:w="255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38885384" w14:textId="2D7BB583" w:rsidR="00B841F3" w:rsidRPr="00A77457" w:rsidRDefault="00B841F3" w:rsidP="003C10D7">
            <w:pPr>
              <w:pStyle w:val="TableContents"/>
              <w:jc w:val="center"/>
              <w:rPr>
                <w:i w:val="0"/>
                <w:iCs w:val="0"/>
                <w:sz w:val="20"/>
              </w:rPr>
            </w:pPr>
            <w:r w:rsidRPr="00A77457">
              <w:rPr>
                <w:i w:val="0"/>
                <w:iCs w:val="0"/>
                <w:sz w:val="20"/>
              </w:rPr>
              <w:t>DFP2</w:t>
            </w:r>
          </w:p>
        </w:tc>
        <w:tc>
          <w:tcPr>
            <w:tcW w:w="1134"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60F8B17D" w14:textId="7DEF2FEA" w:rsidR="00B841F3" w:rsidRPr="00A77457" w:rsidRDefault="00B841F3" w:rsidP="003C10D7">
            <w:pPr>
              <w:pStyle w:val="TableContents"/>
              <w:jc w:val="center"/>
              <w:rPr>
                <w:b w:val="0"/>
                <w:bCs w:val="0"/>
                <w:i w:val="0"/>
                <w:iCs w:val="0"/>
                <w:sz w:val="20"/>
              </w:rPr>
            </w:pPr>
            <w:r w:rsidRPr="00A77457">
              <w:rPr>
                <w:b w:val="0"/>
                <w:bCs w:val="0"/>
                <w:i w:val="0"/>
                <w:iCs w:val="0"/>
                <w:sz w:val="20"/>
              </w:rPr>
              <w:t>PGC</w:t>
            </w:r>
          </w:p>
        </w:tc>
        <w:tc>
          <w:tcPr>
            <w:tcW w:w="3115"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3FBDEDA3" w14:textId="5C0E0F3B" w:rsidR="00B841F3" w:rsidRPr="00BB2495" w:rsidRDefault="00B841F3" w:rsidP="003C10D7">
            <w:pPr>
              <w:pStyle w:val="TableContents"/>
              <w:jc w:val="center"/>
              <w:rPr>
                <w:b w:val="0"/>
                <w:bCs w:val="0"/>
                <w:i w:val="0"/>
                <w:iCs w:val="0"/>
                <w:color w:val="000000"/>
                <w:sz w:val="20"/>
              </w:rPr>
            </w:pPr>
            <w:r w:rsidRPr="00BB2495">
              <w:rPr>
                <w:b w:val="0"/>
                <w:bCs w:val="0"/>
                <w:i w:val="0"/>
                <w:iCs w:val="0"/>
                <w:color w:val="000000"/>
                <w:sz w:val="20"/>
              </w:rPr>
              <w:t>Brest</w:t>
            </w:r>
          </w:p>
        </w:tc>
      </w:tr>
      <w:tr w:rsidR="00B841F3" w14:paraId="4467E299" w14:textId="77777777" w:rsidTr="00593815">
        <w:trPr>
          <w:trHeight w:val="284"/>
          <w:jc w:val="center"/>
        </w:trPr>
        <w:tc>
          <w:tcPr>
            <w:tcW w:w="255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6D41C0A7" w14:textId="5B6FE80A" w:rsidR="00B841F3" w:rsidRPr="00A77457" w:rsidRDefault="00B841F3" w:rsidP="003C10D7">
            <w:pPr>
              <w:pStyle w:val="TableContents"/>
              <w:jc w:val="center"/>
              <w:rPr>
                <w:i w:val="0"/>
                <w:iCs w:val="0"/>
                <w:sz w:val="20"/>
              </w:rPr>
            </w:pPr>
            <w:r w:rsidRPr="00A77457">
              <w:rPr>
                <w:i w:val="0"/>
                <w:iCs w:val="0"/>
                <w:sz w:val="20"/>
              </w:rPr>
              <w:t>DF 30</w:t>
            </w:r>
          </w:p>
        </w:tc>
        <w:tc>
          <w:tcPr>
            <w:tcW w:w="1134"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0E88B138" w14:textId="6F25AA89" w:rsidR="00B841F3" w:rsidRPr="00A77457" w:rsidRDefault="00B841F3" w:rsidP="003C10D7">
            <w:pPr>
              <w:pStyle w:val="TableContents"/>
              <w:jc w:val="center"/>
              <w:rPr>
                <w:b w:val="0"/>
                <w:bCs w:val="0"/>
                <w:i w:val="0"/>
                <w:iCs w:val="0"/>
                <w:sz w:val="20"/>
              </w:rPr>
            </w:pPr>
            <w:r w:rsidRPr="00A77457">
              <w:rPr>
                <w:b w:val="0"/>
                <w:bCs w:val="0"/>
                <w:i w:val="0"/>
                <w:iCs w:val="0"/>
                <w:sz w:val="20"/>
              </w:rPr>
              <w:t>VGC</w:t>
            </w:r>
          </w:p>
        </w:tc>
        <w:tc>
          <w:tcPr>
            <w:tcW w:w="3115"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2D037036" w14:textId="06600B9A" w:rsidR="00B841F3" w:rsidRPr="00A77457" w:rsidRDefault="00B841F3" w:rsidP="003C10D7">
            <w:pPr>
              <w:pStyle w:val="TableContents"/>
              <w:jc w:val="center"/>
              <w:rPr>
                <w:b w:val="0"/>
                <w:bCs w:val="0"/>
                <w:i w:val="0"/>
                <w:iCs w:val="0"/>
                <w:color w:val="000000"/>
                <w:sz w:val="20"/>
              </w:rPr>
            </w:pPr>
            <w:r w:rsidRPr="00BB2495">
              <w:rPr>
                <w:b w:val="0"/>
                <w:bCs w:val="0"/>
                <w:i w:val="0"/>
                <w:iCs w:val="0"/>
                <w:color w:val="000000"/>
                <w:sz w:val="20"/>
              </w:rPr>
              <w:t>Port-Vendres</w:t>
            </w:r>
          </w:p>
        </w:tc>
      </w:tr>
      <w:tr w:rsidR="00B841F3" w14:paraId="4087E26C" w14:textId="77777777" w:rsidTr="00593815">
        <w:trPr>
          <w:trHeight w:val="284"/>
          <w:jc w:val="center"/>
        </w:trPr>
        <w:tc>
          <w:tcPr>
            <w:tcW w:w="255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13569AD8" w14:textId="185AE989" w:rsidR="00B841F3" w:rsidRPr="00A77457" w:rsidRDefault="00B841F3" w:rsidP="003C10D7">
            <w:pPr>
              <w:pStyle w:val="TableContents"/>
              <w:jc w:val="center"/>
              <w:rPr>
                <w:i w:val="0"/>
                <w:iCs w:val="0"/>
                <w:sz w:val="20"/>
              </w:rPr>
            </w:pPr>
            <w:r w:rsidRPr="00A77457">
              <w:rPr>
                <w:i w:val="0"/>
                <w:iCs w:val="0"/>
                <w:sz w:val="20"/>
              </w:rPr>
              <w:t>DF 32</w:t>
            </w:r>
          </w:p>
        </w:tc>
        <w:tc>
          <w:tcPr>
            <w:tcW w:w="1134"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7C7F1207" w14:textId="72BDE14B" w:rsidR="00B841F3" w:rsidRPr="00A77457" w:rsidRDefault="00B841F3" w:rsidP="003C10D7">
            <w:pPr>
              <w:pStyle w:val="TableContents"/>
              <w:jc w:val="center"/>
              <w:rPr>
                <w:b w:val="0"/>
                <w:bCs w:val="0"/>
                <w:i w:val="0"/>
                <w:iCs w:val="0"/>
                <w:sz w:val="20"/>
              </w:rPr>
            </w:pPr>
            <w:r w:rsidRPr="00A77457">
              <w:rPr>
                <w:b w:val="0"/>
                <w:bCs w:val="0"/>
                <w:i w:val="0"/>
                <w:iCs w:val="0"/>
                <w:sz w:val="20"/>
              </w:rPr>
              <w:t>VGC</w:t>
            </w:r>
          </w:p>
        </w:tc>
        <w:tc>
          <w:tcPr>
            <w:tcW w:w="3115"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31E39446" w14:textId="698D8D1C" w:rsidR="00B841F3" w:rsidRPr="00A77457" w:rsidRDefault="00B841F3" w:rsidP="003C10D7">
            <w:pPr>
              <w:pStyle w:val="TableContents"/>
              <w:jc w:val="center"/>
              <w:rPr>
                <w:b w:val="0"/>
                <w:bCs w:val="0"/>
                <w:i w:val="0"/>
                <w:iCs w:val="0"/>
                <w:color w:val="000000"/>
                <w:sz w:val="20"/>
              </w:rPr>
            </w:pPr>
            <w:r w:rsidRPr="00BB2495">
              <w:rPr>
                <w:b w:val="0"/>
                <w:bCs w:val="0"/>
                <w:i w:val="0"/>
                <w:iCs w:val="0"/>
                <w:color w:val="000000"/>
                <w:sz w:val="20"/>
              </w:rPr>
              <w:t>La Rochelle</w:t>
            </w:r>
          </w:p>
        </w:tc>
      </w:tr>
      <w:tr w:rsidR="00B841F3" w14:paraId="360AFD92" w14:textId="77777777" w:rsidTr="00593815">
        <w:trPr>
          <w:trHeight w:val="284"/>
          <w:jc w:val="center"/>
        </w:trPr>
        <w:tc>
          <w:tcPr>
            <w:tcW w:w="255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32E40327" w14:textId="32B4AC8D" w:rsidR="00B841F3" w:rsidRPr="00A77457" w:rsidRDefault="00B841F3" w:rsidP="003C10D7">
            <w:pPr>
              <w:pStyle w:val="TableContents"/>
              <w:jc w:val="center"/>
              <w:rPr>
                <w:i w:val="0"/>
                <w:iCs w:val="0"/>
                <w:sz w:val="20"/>
              </w:rPr>
            </w:pPr>
            <w:r w:rsidRPr="00A77457">
              <w:rPr>
                <w:i w:val="0"/>
                <w:iCs w:val="0"/>
                <w:sz w:val="20"/>
              </w:rPr>
              <w:t>DF 33</w:t>
            </w:r>
          </w:p>
        </w:tc>
        <w:tc>
          <w:tcPr>
            <w:tcW w:w="1134"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7059AC3B" w14:textId="584C7DA7" w:rsidR="00B841F3" w:rsidRPr="00A77457" w:rsidRDefault="00B841F3" w:rsidP="003C10D7">
            <w:pPr>
              <w:pStyle w:val="TableContents"/>
              <w:jc w:val="center"/>
              <w:rPr>
                <w:b w:val="0"/>
                <w:bCs w:val="0"/>
                <w:i w:val="0"/>
                <w:iCs w:val="0"/>
                <w:sz w:val="20"/>
              </w:rPr>
            </w:pPr>
            <w:r w:rsidRPr="00A77457">
              <w:rPr>
                <w:b w:val="0"/>
                <w:bCs w:val="0"/>
                <w:i w:val="0"/>
                <w:iCs w:val="0"/>
                <w:sz w:val="20"/>
              </w:rPr>
              <w:t>VGC</w:t>
            </w:r>
          </w:p>
        </w:tc>
        <w:tc>
          <w:tcPr>
            <w:tcW w:w="3115"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3B31550F" w14:textId="5159738F" w:rsidR="00B841F3" w:rsidRPr="00A77457" w:rsidRDefault="00B841F3" w:rsidP="003C10D7">
            <w:pPr>
              <w:pStyle w:val="TableContents"/>
              <w:jc w:val="center"/>
              <w:rPr>
                <w:b w:val="0"/>
                <w:bCs w:val="0"/>
                <w:i w:val="0"/>
                <w:iCs w:val="0"/>
                <w:color w:val="000000"/>
                <w:sz w:val="20"/>
              </w:rPr>
            </w:pPr>
            <w:r w:rsidRPr="00BB2495">
              <w:rPr>
                <w:b w:val="0"/>
                <w:bCs w:val="0"/>
                <w:i w:val="0"/>
                <w:iCs w:val="0"/>
                <w:color w:val="000000"/>
                <w:sz w:val="20"/>
              </w:rPr>
              <w:t>Nice</w:t>
            </w:r>
          </w:p>
        </w:tc>
      </w:tr>
      <w:tr w:rsidR="00B841F3" w14:paraId="02DE0614" w14:textId="77777777" w:rsidTr="00593815">
        <w:trPr>
          <w:trHeight w:val="284"/>
          <w:jc w:val="center"/>
        </w:trPr>
        <w:tc>
          <w:tcPr>
            <w:tcW w:w="255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11757A8A" w14:textId="2D465437" w:rsidR="00B841F3" w:rsidRPr="00A77457" w:rsidRDefault="00B841F3" w:rsidP="003C10D7">
            <w:pPr>
              <w:pStyle w:val="TableContents"/>
              <w:jc w:val="center"/>
              <w:rPr>
                <w:i w:val="0"/>
                <w:iCs w:val="0"/>
                <w:sz w:val="20"/>
              </w:rPr>
            </w:pPr>
            <w:r w:rsidRPr="00A77457">
              <w:rPr>
                <w:i w:val="0"/>
                <w:iCs w:val="0"/>
                <w:sz w:val="20"/>
              </w:rPr>
              <w:t>DF 36</w:t>
            </w:r>
          </w:p>
        </w:tc>
        <w:tc>
          <w:tcPr>
            <w:tcW w:w="1134"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62EAAEBD" w14:textId="7E198CE8" w:rsidR="00B841F3" w:rsidRPr="00A77457" w:rsidRDefault="00B841F3" w:rsidP="003C10D7">
            <w:pPr>
              <w:pStyle w:val="TableContents"/>
              <w:jc w:val="center"/>
              <w:rPr>
                <w:b w:val="0"/>
                <w:bCs w:val="0"/>
                <w:i w:val="0"/>
                <w:iCs w:val="0"/>
                <w:sz w:val="20"/>
              </w:rPr>
            </w:pPr>
            <w:r w:rsidRPr="00A77457">
              <w:rPr>
                <w:b w:val="0"/>
                <w:bCs w:val="0"/>
                <w:i w:val="0"/>
                <w:iCs w:val="0"/>
                <w:sz w:val="20"/>
              </w:rPr>
              <w:t>VGC</w:t>
            </w:r>
          </w:p>
        </w:tc>
        <w:tc>
          <w:tcPr>
            <w:tcW w:w="3115"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603E61C0" w14:textId="353F92B3" w:rsidR="00B841F3" w:rsidRPr="00A77457" w:rsidRDefault="00B841F3" w:rsidP="003C10D7">
            <w:pPr>
              <w:pStyle w:val="TableContents"/>
              <w:jc w:val="center"/>
              <w:rPr>
                <w:b w:val="0"/>
                <w:bCs w:val="0"/>
                <w:i w:val="0"/>
                <w:iCs w:val="0"/>
                <w:color w:val="000000"/>
                <w:sz w:val="20"/>
              </w:rPr>
            </w:pPr>
            <w:r w:rsidRPr="00A77457">
              <w:rPr>
                <w:b w:val="0"/>
                <w:bCs w:val="0"/>
                <w:i w:val="0"/>
                <w:iCs w:val="0"/>
                <w:color w:val="000000"/>
                <w:sz w:val="20"/>
              </w:rPr>
              <w:t>Lorient</w:t>
            </w:r>
          </w:p>
        </w:tc>
      </w:tr>
      <w:tr w:rsidR="00B841F3" w14:paraId="567898F3" w14:textId="77777777" w:rsidTr="00593815">
        <w:trPr>
          <w:trHeight w:val="284"/>
          <w:jc w:val="center"/>
        </w:trPr>
        <w:tc>
          <w:tcPr>
            <w:tcW w:w="255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5B47A968" w14:textId="5A570A2B" w:rsidR="00B841F3" w:rsidRPr="00A77457" w:rsidRDefault="00B841F3" w:rsidP="003C10D7">
            <w:pPr>
              <w:pStyle w:val="TableContents"/>
              <w:jc w:val="center"/>
              <w:rPr>
                <w:i w:val="0"/>
                <w:iCs w:val="0"/>
                <w:sz w:val="20"/>
              </w:rPr>
            </w:pPr>
            <w:r w:rsidRPr="00A77457">
              <w:rPr>
                <w:i w:val="0"/>
                <w:iCs w:val="0"/>
                <w:sz w:val="20"/>
              </w:rPr>
              <w:t>DF 46</w:t>
            </w:r>
          </w:p>
        </w:tc>
        <w:tc>
          <w:tcPr>
            <w:tcW w:w="1134"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673ADEA9" w14:textId="582DF6E6" w:rsidR="00B841F3" w:rsidRPr="00A77457" w:rsidRDefault="00B841F3" w:rsidP="003C10D7">
            <w:pPr>
              <w:pStyle w:val="TableContents"/>
              <w:jc w:val="center"/>
              <w:rPr>
                <w:b w:val="0"/>
                <w:bCs w:val="0"/>
                <w:i w:val="0"/>
                <w:iCs w:val="0"/>
                <w:sz w:val="20"/>
              </w:rPr>
            </w:pPr>
            <w:r w:rsidRPr="00A77457">
              <w:rPr>
                <w:b w:val="0"/>
                <w:bCs w:val="0"/>
                <w:i w:val="0"/>
                <w:iCs w:val="0"/>
                <w:sz w:val="20"/>
              </w:rPr>
              <w:t>VGC</w:t>
            </w:r>
          </w:p>
        </w:tc>
        <w:tc>
          <w:tcPr>
            <w:tcW w:w="3115"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587CD81A" w14:textId="7665C93E" w:rsidR="00B841F3" w:rsidRPr="00A77457" w:rsidRDefault="00B841F3" w:rsidP="003C10D7">
            <w:pPr>
              <w:pStyle w:val="TableContents"/>
              <w:jc w:val="center"/>
              <w:rPr>
                <w:b w:val="0"/>
                <w:bCs w:val="0"/>
                <w:i w:val="0"/>
                <w:iCs w:val="0"/>
                <w:color w:val="000000"/>
                <w:sz w:val="20"/>
              </w:rPr>
            </w:pPr>
            <w:r w:rsidRPr="00A77457">
              <w:rPr>
                <w:b w:val="0"/>
                <w:bCs w:val="0"/>
                <w:i w:val="0"/>
                <w:iCs w:val="0"/>
                <w:color w:val="000000"/>
                <w:sz w:val="20"/>
              </w:rPr>
              <w:t>Saint-Malo</w:t>
            </w:r>
          </w:p>
        </w:tc>
      </w:tr>
      <w:tr w:rsidR="00B841F3" w14:paraId="76856F12" w14:textId="77777777" w:rsidTr="00593815">
        <w:trPr>
          <w:trHeight w:val="284"/>
          <w:jc w:val="center"/>
        </w:trPr>
        <w:tc>
          <w:tcPr>
            <w:tcW w:w="255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19C1F2DF" w14:textId="082D4486" w:rsidR="00B841F3" w:rsidRPr="00A77457" w:rsidRDefault="00B841F3" w:rsidP="003C10D7">
            <w:pPr>
              <w:pStyle w:val="TableContents"/>
              <w:jc w:val="center"/>
              <w:rPr>
                <w:i w:val="0"/>
                <w:iCs w:val="0"/>
                <w:sz w:val="20"/>
              </w:rPr>
            </w:pPr>
            <w:r w:rsidRPr="00A77457">
              <w:rPr>
                <w:i w:val="0"/>
                <w:iCs w:val="0"/>
                <w:sz w:val="20"/>
              </w:rPr>
              <w:t>DF 47</w:t>
            </w:r>
          </w:p>
        </w:tc>
        <w:tc>
          <w:tcPr>
            <w:tcW w:w="1134"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408F02DE" w14:textId="4BAA8080" w:rsidR="00B841F3" w:rsidRPr="00A77457" w:rsidRDefault="00B841F3" w:rsidP="003C10D7">
            <w:pPr>
              <w:pStyle w:val="TableContents"/>
              <w:jc w:val="center"/>
              <w:rPr>
                <w:b w:val="0"/>
                <w:bCs w:val="0"/>
                <w:i w:val="0"/>
                <w:iCs w:val="0"/>
                <w:sz w:val="20"/>
              </w:rPr>
            </w:pPr>
            <w:r w:rsidRPr="00A77457">
              <w:rPr>
                <w:b w:val="0"/>
                <w:bCs w:val="0"/>
                <w:i w:val="0"/>
                <w:iCs w:val="0"/>
                <w:sz w:val="20"/>
              </w:rPr>
              <w:t>VGC</w:t>
            </w:r>
          </w:p>
        </w:tc>
        <w:tc>
          <w:tcPr>
            <w:tcW w:w="3115"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496DDEC8" w14:textId="56CE3FAF" w:rsidR="00B841F3" w:rsidRPr="00A77457" w:rsidRDefault="00B841F3" w:rsidP="003C10D7">
            <w:pPr>
              <w:pStyle w:val="TableContents"/>
              <w:jc w:val="center"/>
              <w:rPr>
                <w:b w:val="0"/>
                <w:bCs w:val="0"/>
                <w:i w:val="0"/>
                <w:iCs w:val="0"/>
                <w:color w:val="000000"/>
                <w:sz w:val="20"/>
              </w:rPr>
            </w:pPr>
            <w:r w:rsidRPr="00BB2495">
              <w:rPr>
                <w:b w:val="0"/>
                <w:bCs w:val="0"/>
                <w:i w:val="0"/>
                <w:iCs w:val="0"/>
                <w:color w:val="000000"/>
                <w:sz w:val="20"/>
              </w:rPr>
              <w:t>Ajaccio</w:t>
            </w:r>
          </w:p>
        </w:tc>
      </w:tr>
      <w:tr w:rsidR="00B841F3" w14:paraId="580E501A" w14:textId="77777777" w:rsidTr="00593815">
        <w:trPr>
          <w:trHeight w:val="284"/>
          <w:jc w:val="center"/>
        </w:trPr>
        <w:tc>
          <w:tcPr>
            <w:tcW w:w="255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3AE44E74" w14:textId="1F79F314" w:rsidR="00B841F3" w:rsidRPr="00A77457" w:rsidRDefault="00B841F3" w:rsidP="003C10D7">
            <w:pPr>
              <w:pStyle w:val="TableContents"/>
              <w:jc w:val="center"/>
              <w:rPr>
                <w:i w:val="0"/>
                <w:iCs w:val="0"/>
                <w:sz w:val="20"/>
              </w:rPr>
            </w:pPr>
            <w:r w:rsidRPr="00A77457">
              <w:rPr>
                <w:i w:val="0"/>
                <w:iCs w:val="0"/>
                <w:sz w:val="20"/>
              </w:rPr>
              <w:t>DF</w:t>
            </w:r>
            <w:r>
              <w:rPr>
                <w:i w:val="0"/>
                <w:iCs w:val="0"/>
                <w:sz w:val="20"/>
              </w:rPr>
              <w:t xml:space="preserve"> </w:t>
            </w:r>
            <w:r w:rsidRPr="00A77457">
              <w:rPr>
                <w:i w:val="0"/>
                <w:iCs w:val="0"/>
                <w:sz w:val="20"/>
              </w:rPr>
              <w:t>61</w:t>
            </w:r>
          </w:p>
        </w:tc>
        <w:tc>
          <w:tcPr>
            <w:tcW w:w="1134"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63A27881" w14:textId="69FA23D6" w:rsidR="00B841F3" w:rsidRPr="00A77457" w:rsidRDefault="00B841F3" w:rsidP="003C10D7">
            <w:pPr>
              <w:pStyle w:val="TableContents"/>
              <w:jc w:val="center"/>
              <w:rPr>
                <w:b w:val="0"/>
                <w:bCs w:val="0"/>
                <w:i w:val="0"/>
                <w:iCs w:val="0"/>
                <w:sz w:val="20"/>
              </w:rPr>
            </w:pPr>
            <w:r w:rsidRPr="00A77457">
              <w:rPr>
                <w:b w:val="0"/>
                <w:bCs w:val="0"/>
                <w:i w:val="0"/>
                <w:iCs w:val="0"/>
                <w:sz w:val="20"/>
              </w:rPr>
              <w:t>VSR</w:t>
            </w:r>
          </w:p>
        </w:tc>
        <w:tc>
          <w:tcPr>
            <w:tcW w:w="3115"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6AF5C7D3" w14:textId="40AD07A4" w:rsidR="00B841F3" w:rsidRPr="00A77457" w:rsidRDefault="00B841F3" w:rsidP="003C10D7">
            <w:pPr>
              <w:pStyle w:val="TableContents"/>
              <w:jc w:val="center"/>
              <w:rPr>
                <w:b w:val="0"/>
                <w:bCs w:val="0"/>
                <w:i w:val="0"/>
                <w:iCs w:val="0"/>
                <w:color w:val="000000"/>
                <w:sz w:val="20"/>
              </w:rPr>
            </w:pPr>
            <w:r w:rsidRPr="00BB2495">
              <w:rPr>
                <w:b w:val="0"/>
                <w:bCs w:val="0"/>
                <w:i w:val="0"/>
                <w:iCs w:val="0"/>
                <w:color w:val="000000"/>
                <w:sz w:val="20"/>
              </w:rPr>
              <w:t>Port de Bouc</w:t>
            </w:r>
          </w:p>
        </w:tc>
      </w:tr>
      <w:tr w:rsidR="00B841F3" w14:paraId="38BCA1D5" w14:textId="77777777" w:rsidTr="00593815">
        <w:trPr>
          <w:trHeight w:val="284"/>
          <w:jc w:val="center"/>
        </w:trPr>
        <w:tc>
          <w:tcPr>
            <w:tcW w:w="255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5C3FA486" w14:textId="77777777" w:rsidR="00B841F3" w:rsidRPr="00A77457" w:rsidRDefault="00B841F3" w:rsidP="003C10D7">
            <w:pPr>
              <w:pStyle w:val="TableContents"/>
              <w:jc w:val="center"/>
              <w:rPr>
                <w:rFonts w:cs="Times New Roman"/>
                <w:i w:val="0"/>
                <w:iCs w:val="0"/>
                <w:sz w:val="20"/>
              </w:rPr>
            </w:pPr>
            <w:r w:rsidRPr="00A77457">
              <w:rPr>
                <w:i w:val="0"/>
                <w:iCs w:val="0"/>
                <w:sz w:val="20"/>
              </w:rPr>
              <w:t>DF 62</w:t>
            </w:r>
          </w:p>
        </w:tc>
        <w:tc>
          <w:tcPr>
            <w:tcW w:w="1134"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10978CC9" w14:textId="77777777" w:rsidR="00B841F3" w:rsidRPr="00A77457" w:rsidRDefault="00B841F3" w:rsidP="003C10D7">
            <w:pPr>
              <w:pStyle w:val="TableContents"/>
              <w:jc w:val="center"/>
              <w:rPr>
                <w:rFonts w:cs="Times New Roman"/>
                <w:b w:val="0"/>
                <w:bCs w:val="0"/>
                <w:i w:val="0"/>
                <w:iCs w:val="0"/>
                <w:sz w:val="20"/>
              </w:rPr>
            </w:pPr>
            <w:r w:rsidRPr="00A77457">
              <w:rPr>
                <w:b w:val="0"/>
                <w:bCs w:val="0"/>
                <w:i w:val="0"/>
                <w:iCs w:val="0"/>
                <w:sz w:val="20"/>
              </w:rPr>
              <w:t>VSR</w:t>
            </w:r>
          </w:p>
        </w:tc>
        <w:tc>
          <w:tcPr>
            <w:tcW w:w="3115"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2100C846" w14:textId="18D87F8B" w:rsidR="00B841F3" w:rsidRPr="00A77457" w:rsidRDefault="00B841F3" w:rsidP="003C10D7">
            <w:pPr>
              <w:pStyle w:val="TableContents"/>
              <w:jc w:val="center"/>
              <w:rPr>
                <w:b w:val="0"/>
                <w:bCs w:val="0"/>
                <w:i w:val="0"/>
                <w:iCs w:val="0"/>
                <w:color w:val="000000"/>
                <w:sz w:val="20"/>
              </w:rPr>
            </w:pPr>
            <w:r w:rsidRPr="00BB2495">
              <w:rPr>
                <w:b w:val="0"/>
                <w:bCs w:val="0"/>
                <w:i w:val="0"/>
                <w:iCs w:val="0"/>
                <w:color w:val="000000"/>
                <w:sz w:val="20"/>
              </w:rPr>
              <w:t>Granville</w:t>
            </w:r>
          </w:p>
        </w:tc>
      </w:tr>
      <w:tr w:rsidR="00B841F3" w14:paraId="081EB43C" w14:textId="77777777" w:rsidTr="00593815">
        <w:trPr>
          <w:trHeight w:val="284"/>
          <w:jc w:val="center"/>
        </w:trPr>
        <w:tc>
          <w:tcPr>
            <w:tcW w:w="255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37994451" w14:textId="64EED7E0" w:rsidR="00B841F3" w:rsidRPr="00A77457" w:rsidRDefault="00B841F3" w:rsidP="003C10D7">
            <w:pPr>
              <w:pStyle w:val="TableContents"/>
              <w:jc w:val="center"/>
              <w:rPr>
                <w:rFonts w:cs="Times New Roman"/>
                <w:i w:val="0"/>
                <w:iCs w:val="0"/>
                <w:sz w:val="20"/>
              </w:rPr>
            </w:pPr>
            <w:r w:rsidRPr="00A77457">
              <w:rPr>
                <w:i w:val="0"/>
                <w:iCs w:val="0"/>
                <w:sz w:val="20"/>
              </w:rPr>
              <w:t>DF 63</w:t>
            </w:r>
          </w:p>
        </w:tc>
        <w:tc>
          <w:tcPr>
            <w:tcW w:w="1134"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0DDEAC66" w14:textId="39DC9DBE" w:rsidR="00B841F3" w:rsidRPr="00A77457" w:rsidRDefault="00B841F3" w:rsidP="003C10D7">
            <w:pPr>
              <w:pStyle w:val="TableContents"/>
              <w:jc w:val="center"/>
              <w:rPr>
                <w:rFonts w:cs="Times New Roman"/>
                <w:b w:val="0"/>
                <w:bCs w:val="0"/>
                <w:i w:val="0"/>
                <w:iCs w:val="0"/>
                <w:sz w:val="20"/>
              </w:rPr>
            </w:pPr>
            <w:r w:rsidRPr="00A77457">
              <w:rPr>
                <w:b w:val="0"/>
                <w:bCs w:val="0"/>
                <w:i w:val="0"/>
                <w:iCs w:val="0"/>
                <w:sz w:val="20"/>
              </w:rPr>
              <w:t>VSR</w:t>
            </w:r>
          </w:p>
        </w:tc>
        <w:tc>
          <w:tcPr>
            <w:tcW w:w="3115"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328877C8" w14:textId="145988C7" w:rsidR="00B841F3" w:rsidRPr="00A77457" w:rsidRDefault="00B841F3" w:rsidP="003C10D7">
            <w:pPr>
              <w:pStyle w:val="TableContents"/>
              <w:jc w:val="center"/>
              <w:rPr>
                <w:b w:val="0"/>
                <w:bCs w:val="0"/>
                <w:i w:val="0"/>
                <w:iCs w:val="0"/>
                <w:color w:val="000000"/>
                <w:sz w:val="20"/>
              </w:rPr>
            </w:pPr>
            <w:r w:rsidRPr="00BB2495">
              <w:rPr>
                <w:b w:val="0"/>
                <w:bCs w:val="0"/>
                <w:i w:val="0"/>
                <w:iCs w:val="0"/>
                <w:color w:val="000000"/>
                <w:sz w:val="20"/>
              </w:rPr>
              <w:t>Bandol</w:t>
            </w:r>
          </w:p>
        </w:tc>
      </w:tr>
      <w:tr w:rsidR="00B841F3" w14:paraId="45DA5C38" w14:textId="77777777" w:rsidTr="00593815">
        <w:trPr>
          <w:trHeight w:val="284"/>
          <w:jc w:val="center"/>
        </w:trPr>
        <w:tc>
          <w:tcPr>
            <w:tcW w:w="255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1CF5040B" w14:textId="5F9C550B" w:rsidR="00B841F3" w:rsidRPr="00A77457" w:rsidRDefault="00B841F3" w:rsidP="003C10D7">
            <w:pPr>
              <w:pStyle w:val="TableContents"/>
              <w:jc w:val="center"/>
              <w:rPr>
                <w:rFonts w:cs="Times New Roman"/>
                <w:i w:val="0"/>
                <w:iCs w:val="0"/>
                <w:sz w:val="20"/>
              </w:rPr>
            </w:pPr>
            <w:r w:rsidRPr="00A77457">
              <w:rPr>
                <w:i w:val="0"/>
                <w:iCs w:val="0"/>
                <w:sz w:val="20"/>
              </w:rPr>
              <w:t>DF 64</w:t>
            </w:r>
          </w:p>
        </w:tc>
        <w:tc>
          <w:tcPr>
            <w:tcW w:w="1134"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7EA8CDD8" w14:textId="0B776ABB" w:rsidR="00B841F3" w:rsidRPr="00A77457" w:rsidRDefault="00B841F3" w:rsidP="003C10D7">
            <w:pPr>
              <w:pStyle w:val="TableContents"/>
              <w:jc w:val="center"/>
              <w:rPr>
                <w:rFonts w:cs="Times New Roman"/>
                <w:b w:val="0"/>
                <w:bCs w:val="0"/>
                <w:i w:val="0"/>
                <w:iCs w:val="0"/>
                <w:sz w:val="20"/>
              </w:rPr>
            </w:pPr>
            <w:r w:rsidRPr="00A77457">
              <w:rPr>
                <w:b w:val="0"/>
                <w:bCs w:val="0"/>
                <w:i w:val="0"/>
                <w:iCs w:val="0"/>
                <w:sz w:val="20"/>
              </w:rPr>
              <w:t>VSR</w:t>
            </w:r>
          </w:p>
        </w:tc>
        <w:tc>
          <w:tcPr>
            <w:tcW w:w="3115"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2CEDCBFC" w14:textId="3D820CF5" w:rsidR="00B841F3" w:rsidRPr="00A77457" w:rsidRDefault="00B841F3" w:rsidP="003C10D7">
            <w:pPr>
              <w:widowControl/>
              <w:jc w:val="center"/>
              <w:textAlignment w:val="auto"/>
              <w:rPr>
                <w:rFonts w:cs="Liberation Sans"/>
                <w:color w:val="000000"/>
              </w:rPr>
            </w:pPr>
            <w:r w:rsidRPr="00BB2495">
              <w:rPr>
                <w:rFonts w:cs="Liberation Sans"/>
                <w:color w:val="000000"/>
              </w:rPr>
              <w:t>Sainte- Maxime</w:t>
            </w:r>
          </w:p>
        </w:tc>
      </w:tr>
      <w:tr w:rsidR="00B841F3" w14:paraId="661F0F4B" w14:textId="77777777" w:rsidTr="00593815">
        <w:trPr>
          <w:trHeight w:val="284"/>
          <w:jc w:val="center"/>
        </w:trPr>
        <w:tc>
          <w:tcPr>
            <w:tcW w:w="255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6510A8C2" w14:textId="77777777" w:rsidR="00B841F3" w:rsidRPr="00A77457" w:rsidRDefault="00B841F3" w:rsidP="003C10D7">
            <w:pPr>
              <w:pStyle w:val="TableContents"/>
              <w:jc w:val="center"/>
              <w:rPr>
                <w:rFonts w:cs="Times New Roman"/>
                <w:i w:val="0"/>
                <w:iCs w:val="0"/>
                <w:sz w:val="20"/>
              </w:rPr>
            </w:pPr>
            <w:r w:rsidRPr="00A77457">
              <w:rPr>
                <w:i w:val="0"/>
                <w:iCs w:val="0"/>
                <w:sz w:val="20"/>
              </w:rPr>
              <w:t>DF 65</w:t>
            </w:r>
          </w:p>
        </w:tc>
        <w:tc>
          <w:tcPr>
            <w:tcW w:w="1134"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4B270134" w14:textId="77777777" w:rsidR="00B841F3" w:rsidRPr="00A77457" w:rsidRDefault="00B841F3" w:rsidP="003C10D7">
            <w:pPr>
              <w:pStyle w:val="TableContents"/>
              <w:jc w:val="center"/>
              <w:rPr>
                <w:rFonts w:cs="Times New Roman"/>
                <w:b w:val="0"/>
                <w:bCs w:val="0"/>
                <w:i w:val="0"/>
                <w:iCs w:val="0"/>
                <w:sz w:val="20"/>
              </w:rPr>
            </w:pPr>
            <w:r w:rsidRPr="00A77457">
              <w:rPr>
                <w:b w:val="0"/>
                <w:bCs w:val="0"/>
                <w:i w:val="0"/>
                <w:iCs w:val="0"/>
                <w:sz w:val="20"/>
              </w:rPr>
              <w:t>VSR</w:t>
            </w:r>
          </w:p>
        </w:tc>
        <w:tc>
          <w:tcPr>
            <w:tcW w:w="3115"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326602DB" w14:textId="2B9521A4" w:rsidR="00B841F3" w:rsidRPr="00A77457" w:rsidRDefault="00B841F3" w:rsidP="003C10D7">
            <w:pPr>
              <w:pStyle w:val="TableContents"/>
              <w:jc w:val="center"/>
              <w:rPr>
                <w:b w:val="0"/>
                <w:bCs w:val="0"/>
                <w:i w:val="0"/>
                <w:iCs w:val="0"/>
                <w:color w:val="000000"/>
                <w:sz w:val="20"/>
              </w:rPr>
            </w:pPr>
            <w:r w:rsidRPr="00BB2495">
              <w:rPr>
                <w:b w:val="0"/>
                <w:bCs w:val="0"/>
                <w:i w:val="0"/>
                <w:iCs w:val="0"/>
                <w:color w:val="000000"/>
                <w:sz w:val="20"/>
              </w:rPr>
              <w:t>Saint-Nazaire</w:t>
            </w:r>
          </w:p>
        </w:tc>
      </w:tr>
      <w:tr w:rsidR="00B841F3" w14:paraId="771E301D" w14:textId="77777777" w:rsidTr="00593815">
        <w:trPr>
          <w:trHeight w:val="284"/>
          <w:jc w:val="center"/>
        </w:trPr>
        <w:tc>
          <w:tcPr>
            <w:tcW w:w="255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509A93E6" w14:textId="04B99BC6" w:rsidR="00B841F3" w:rsidRPr="00A77457" w:rsidRDefault="00B841F3" w:rsidP="003C10D7">
            <w:pPr>
              <w:pStyle w:val="TableContents"/>
              <w:jc w:val="center"/>
              <w:rPr>
                <w:rFonts w:cs="Times New Roman"/>
                <w:i w:val="0"/>
                <w:iCs w:val="0"/>
                <w:sz w:val="20"/>
              </w:rPr>
            </w:pPr>
            <w:r w:rsidRPr="00A77457">
              <w:rPr>
                <w:i w:val="0"/>
                <w:iCs w:val="0"/>
                <w:sz w:val="20"/>
              </w:rPr>
              <w:t>DF 66</w:t>
            </w:r>
          </w:p>
        </w:tc>
        <w:tc>
          <w:tcPr>
            <w:tcW w:w="1134"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5528CEB9" w14:textId="5F99AC3B" w:rsidR="00B841F3" w:rsidRPr="00A77457" w:rsidRDefault="00B841F3" w:rsidP="003C10D7">
            <w:pPr>
              <w:pStyle w:val="TableContents"/>
              <w:jc w:val="center"/>
              <w:rPr>
                <w:rFonts w:cs="Times New Roman"/>
                <w:b w:val="0"/>
                <w:bCs w:val="0"/>
                <w:i w:val="0"/>
                <w:iCs w:val="0"/>
                <w:sz w:val="20"/>
              </w:rPr>
            </w:pPr>
            <w:r w:rsidRPr="00A77457">
              <w:rPr>
                <w:b w:val="0"/>
                <w:bCs w:val="0"/>
                <w:i w:val="0"/>
                <w:iCs w:val="0"/>
                <w:sz w:val="20"/>
              </w:rPr>
              <w:t>VSR</w:t>
            </w:r>
          </w:p>
        </w:tc>
        <w:tc>
          <w:tcPr>
            <w:tcW w:w="3115"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198F65D4" w14:textId="72E1BA74" w:rsidR="00B841F3" w:rsidRPr="00A77457" w:rsidRDefault="00B841F3" w:rsidP="003C10D7">
            <w:pPr>
              <w:pStyle w:val="TableContents"/>
              <w:jc w:val="center"/>
              <w:rPr>
                <w:b w:val="0"/>
                <w:bCs w:val="0"/>
                <w:i w:val="0"/>
                <w:iCs w:val="0"/>
                <w:color w:val="000000"/>
                <w:sz w:val="20"/>
              </w:rPr>
            </w:pPr>
            <w:r w:rsidRPr="00BB2495">
              <w:rPr>
                <w:b w:val="0"/>
                <w:bCs w:val="0"/>
                <w:i w:val="0"/>
                <w:iCs w:val="0"/>
                <w:color w:val="000000"/>
                <w:sz w:val="20"/>
              </w:rPr>
              <w:t>Hyères</w:t>
            </w:r>
          </w:p>
        </w:tc>
      </w:tr>
      <w:tr w:rsidR="00B841F3" w14:paraId="421C6718" w14:textId="77777777" w:rsidTr="00593815">
        <w:trPr>
          <w:trHeight w:val="284"/>
          <w:jc w:val="center"/>
        </w:trPr>
        <w:tc>
          <w:tcPr>
            <w:tcW w:w="255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5C28B8A0" w14:textId="25714135" w:rsidR="00B841F3" w:rsidRPr="00A77457" w:rsidRDefault="00B841F3" w:rsidP="003C10D7">
            <w:pPr>
              <w:pStyle w:val="TableContents"/>
              <w:jc w:val="center"/>
              <w:rPr>
                <w:rFonts w:cs="Times New Roman"/>
                <w:i w:val="0"/>
                <w:iCs w:val="0"/>
                <w:sz w:val="20"/>
              </w:rPr>
            </w:pPr>
            <w:r w:rsidRPr="00A77457">
              <w:rPr>
                <w:i w:val="0"/>
                <w:iCs w:val="0"/>
                <w:sz w:val="20"/>
              </w:rPr>
              <w:t>DF 67</w:t>
            </w:r>
          </w:p>
        </w:tc>
        <w:tc>
          <w:tcPr>
            <w:tcW w:w="1134"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213FC824" w14:textId="04DF45B4" w:rsidR="00B841F3" w:rsidRPr="00A77457" w:rsidRDefault="00B841F3" w:rsidP="003C10D7">
            <w:pPr>
              <w:pStyle w:val="TableContents"/>
              <w:jc w:val="center"/>
              <w:rPr>
                <w:rFonts w:cs="Times New Roman"/>
                <w:b w:val="0"/>
                <w:bCs w:val="0"/>
                <w:i w:val="0"/>
                <w:iCs w:val="0"/>
                <w:sz w:val="20"/>
              </w:rPr>
            </w:pPr>
            <w:r w:rsidRPr="00A77457">
              <w:rPr>
                <w:b w:val="0"/>
                <w:bCs w:val="0"/>
                <w:i w:val="0"/>
                <w:iCs w:val="0"/>
                <w:sz w:val="20"/>
              </w:rPr>
              <w:t>VSR</w:t>
            </w:r>
          </w:p>
        </w:tc>
        <w:tc>
          <w:tcPr>
            <w:tcW w:w="3115"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26EDC3C7" w14:textId="30DC18B3" w:rsidR="00B841F3" w:rsidRPr="00A77457" w:rsidRDefault="00B841F3" w:rsidP="003C10D7">
            <w:pPr>
              <w:pStyle w:val="TableContents"/>
              <w:jc w:val="center"/>
              <w:rPr>
                <w:b w:val="0"/>
                <w:bCs w:val="0"/>
                <w:i w:val="0"/>
                <w:iCs w:val="0"/>
                <w:color w:val="000000"/>
                <w:sz w:val="20"/>
              </w:rPr>
            </w:pPr>
            <w:r w:rsidRPr="00BB2495">
              <w:rPr>
                <w:b w:val="0"/>
                <w:bCs w:val="0"/>
                <w:i w:val="0"/>
                <w:iCs w:val="0"/>
                <w:color w:val="000000"/>
                <w:sz w:val="20"/>
              </w:rPr>
              <w:t>La Grande Motte</w:t>
            </w:r>
          </w:p>
        </w:tc>
      </w:tr>
      <w:tr w:rsidR="00B841F3" w14:paraId="2F0F0275" w14:textId="77777777" w:rsidTr="00593815">
        <w:trPr>
          <w:trHeight w:val="284"/>
          <w:jc w:val="center"/>
        </w:trPr>
        <w:tc>
          <w:tcPr>
            <w:tcW w:w="255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56ABD17E" w14:textId="77777777" w:rsidR="00B841F3" w:rsidRPr="00A77457" w:rsidRDefault="00B841F3" w:rsidP="003C10D7">
            <w:pPr>
              <w:pStyle w:val="TableContents"/>
              <w:jc w:val="center"/>
              <w:rPr>
                <w:rFonts w:cs="Times New Roman"/>
                <w:i w:val="0"/>
                <w:iCs w:val="0"/>
                <w:sz w:val="20"/>
              </w:rPr>
            </w:pPr>
            <w:r w:rsidRPr="00A77457">
              <w:rPr>
                <w:i w:val="0"/>
                <w:iCs w:val="0"/>
                <w:sz w:val="20"/>
              </w:rPr>
              <w:t>DF 68</w:t>
            </w:r>
          </w:p>
        </w:tc>
        <w:tc>
          <w:tcPr>
            <w:tcW w:w="1134"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1890BD72" w14:textId="77777777" w:rsidR="00B841F3" w:rsidRPr="00A77457" w:rsidRDefault="00B841F3" w:rsidP="003C10D7">
            <w:pPr>
              <w:pStyle w:val="TableContents"/>
              <w:jc w:val="center"/>
              <w:rPr>
                <w:rFonts w:cs="Times New Roman"/>
                <w:b w:val="0"/>
                <w:bCs w:val="0"/>
                <w:i w:val="0"/>
                <w:iCs w:val="0"/>
                <w:sz w:val="20"/>
              </w:rPr>
            </w:pPr>
            <w:r w:rsidRPr="00A77457">
              <w:rPr>
                <w:b w:val="0"/>
                <w:bCs w:val="0"/>
                <w:i w:val="0"/>
                <w:iCs w:val="0"/>
                <w:sz w:val="20"/>
              </w:rPr>
              <w:t>VSR</w:t>
            </w:r>
          </w:p>
        </w:tc>
        <w:tc>
          <w:tcPr>
            <w:tcW w:w="3115"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03C07CC2" w14:textId="7B7B3013" w:rsidR="00B841F3" w:rsidRPr="00A77457" w:rsidRDefault="00B841F3" w:rsidP="003C10D7">
            <w:pPr>
              <w:pStyle w:val="TableContents"/>
              <w:jc w:val="center"/>
              <w:rPr>
                <w:b w:val="0"/>
                <w:bCs w:val="0"/>
                <w:i w:val="0"/>
                <w:iCs w:val="0"/>
                <w:color w:val="000000"/>
                <w:sz w:val="20"/>
              </w:rPr>
            </w:pPr>
            <w:r w:rsidRPr="00BB2495">
              <w:rPr>
                <w:b w:val="0"/>
                <w:bCs w:val="0"/>
                <w:i w:val="0"/>
                <w:iCs w:val="0"/>
                <w:color w:val="000000"/>
                <w:sz w:val="20"/>
              </w:rPr>
              <w:t>Hendaye</w:t>
            </w:r>
          </w:p>
        </w:tc>
      </w:tr>
      <w:tr w:rsidR="00B841F3" w14:paraId="066C4BB9" w14:textId="23909F26" w:rsidTr="00593815">
        <w:trPr>
          <w:trHeight w:val="284"/>
          <w:jc w:val="center"/>
        </w:trPr>
        <w:tc>
          <w:tcPr>
            <w:tcW w:w="255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51729AA7" w14:textId="6C7EDE21" w:rsidR="00B841F3" w:rsidRPr="00A77457" w:rsidRDefault="00B841F3" w:rsidP="003C10D7">
            <w:pPr>
              <w:pStyle w:val="TableContents"/>
              <w:jc w:val="center"/>
              <w:rPr>
                <w:i w:val="0"/>
                <w:iCs w:val="0"/>
                <w:sz w:val="20"/>
              </w:rPr>
            </w:pPr>
            <w:r>
              <w:rPr>
                <w:i w:val="0"/>
                <w:iCs w:val="0"/>
                <w:sz w:val="20"/>
              </w:rPr>
              <w:t>DF 101</w:t>
            </w:r>
          </w:p>
        </w:tc>
        <w:tc>
          <w:tcPr>
            <w:tcW w:w="1134"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34A3CA91" w14:textId="5A1C957E" w:rsidR="00B841F3" w:rsidRPr="00A77457" w:rsidRDefault="00B841F3" w:rsidP="003C10D7">
            <w:pPr>
              <w:pStyle w:val="TableContents"/>
              <w:jc w:val="center"/>
              <w:rPr>
                <w:b w:val="0"/>
                <w:bCs w:val="0"/>
                <w:i w:val="0"/>
                <w:iCs w:val="0"/>
                <w:sz w:val="20"/>
              </w:rPr>
            </w:pPr>
          </w:p>
        </w:tc>
        <w:tc>
          <w:tcPr>
            <w:tcW w:w="3115"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0A9EE49C" w14:textId="324F3428" w:rsidR="00B841F3" w:rsidRPr="00BB2495" w:rsidRDefault="00B841F3" w:rsidP="003C10D7">
            <w:pPr>
              <w:pStyle w:val="TableContents"/>
              <w:jc w:val="center"/>
              <w:rPr>
                <w:b w:val="0"/>
                <w:bCs w:val="0"/>
                <w:i w:val="0"/>
                <w:iCs w:val="0"/>
                <w:color w:val="000000"/>
                <w:sz w:val="20"/>
              </w:rPr>
            </w:pPr>
            <w:r w:rsidRPr="00BB2495">
              <w:rPr>
                <w:b w:val="0"/>
                <w:bCs w:val="0"/>
                <w:i w:val="0"/>
                <w:iCs w:val="0"/>
                <w:color w:val="000000"/>
                <w:sz w:val="20"/>
              </w:rPr>
              <w:t>La Rochelle</w:t>
            </w:r>
          </w:p>
        </w:tc>
      </w:tr>
      <w:tr w:rsidR="00B841F3" w14:paraId="2CD71F88" w14:textId="4F810818" w:rsidTr="00593815">
        <w:trPr>
          <w:trHeight w:val="284"/>
          <w:jc w:val="center"/>
        </w:trPr>
        <w:tc>
          <w:tcPr>
            <w:tcW w:w="255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2CA63535" w14:textId="0A031395" w:rsidR="00B841F3" w:rsidRPr="00A77457" w:rsidRDefault="00B841F3" w:rsidP="003C10D7">
            <w:pPr>
              <w:pStyle w:val="TableContents"/>
              <w:jc w:val="center"/>
              <w:rPr>
                <w:rFonts w:cs="Times New Roman"/>
                <w:i w:val="0"/>
                <w:iCs w:val="0"/>
                <w:sz w:val="20"/>
              </w:rPr>
            </w:pPr>
            <w:r w:rsidRPr="00A77457">
              <w:rPr>
                <w:i w:val="0"/>
                <w:iCs w:val="0"/>
                <w:sz w:val="20"/>
              </w:rPr>
              <w:t>DF1</w:t>
            </w:r>
          </w:p>
        </w:tc>
        <w:tc>
          <w:tcPr>
            <w:tcW w:w="1134"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7F540951" w14:textId="3312FEA4" w:rsidR="00B841F3" w:rsidRPr="00A77457" w:rsidRDefault="00B841F3" w:rsidP="003C10D7">
            <w:pPr>
              <w:pStyle w:val="TableContents"/>
              <w:jc w:val="center"/>
              <w:rPr>
                <w:rFonts w:cs="Times New Roman"/>
                <w:b w:val="0"/>
                <w:bCs w:val="0"/>
                <w:i w:val="0"/>
                <w:iCs w:val="0"/>
                <w:sz w:val="20"/>
              </w:rPr>
            </w:pPr>
          </w:p>
        </w:tc>
        <w:tc>
          <w:tcPr>
            <w:tcW w:w="3115"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55F66B2D" w14:textId="255BD82D" w:rsidR="00B841F3" w:rsidRPr="00A77457" w:rsidRDefault="00B841F3" w:rsidP="003C10D7">
            <w:pPr>
              <w:pStyle w:val="TableContents"/>
              <w:jc w:val="center"/>
              <w:rPr>
                <w:b w:val="0"/>
                <w:bCs w:val="0"/>
                <w:i w:val="0"/>
                <w:iCs w:val="0"/>
                <w:color w:val="000000"/>
                <w:sz w:val="20"/>
              </w:rPr>
            </w:pPr>
            <w:r w:rsidRPr="00BB2495">
              <w:rPr>
                <w:b w:val="0"/>
                <w:bCs w:val="0"/>
                <w:i w:val="0"/>
                <w:iCs w:val="0"/>
                <w:color w:val="000000"/>
                <w:sz w:val="20"/>
              </w:rPr>
              <w:t>La Rochelle</w:t>
            </w:r>
          </w:p>
        </w:tc>
      </w:tr>
      <w:tr w:rsidR="00B841F3" w14:paraId="21C81167" w14:textId="08C66C20" w:rsidTr="00593815">
        <w:trPr>
          <w:trHeight w:val="284"/>
          <w:jc w:val="center"/>
        </w:trPr>
        <w:tc>
          <w:tcPr>
            <w:tcW w:w="255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53E16BE3" w14:textId="09390660" w:rsidR="00B841F3" w:rsidRPr="00A77457" w:rsidRDefault="00B841F3" w:rsidP="003C10D7">
            <w:pPr>
              <w:pStyle w:val="TableContents"/>
              <w:jc w:val="center"/>
              <w:rPr>
                <w:rFonts w:cs="Times New Roman"/>
                <w:i w:val="0"/>
                <w:iCs w:val="0"/>
                <w:sz w:val="20"/>
              </w:rPr>
            </w:pPr>
            <w:r w:rsidRPr="00A77457">
              <w:rPr>
                <w:i w:val="0"/>
                <w:iCs w:val="0"/>
                <w:sz w:val="20"/>
              </w:rPr>
              <w:t>DF2</w:t>
            </w:r>
          </w:p>
        </w:tc>
        <w:tc>
          <w:tcPr>
            <w:tcW w:w="1134"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09F4C83F" w14:textId="6BB636A3" w:rsidR="00B841F3" w:rsidRPr="00A77457" w:rsidRDefault="00B841F3" w:rsidP="003C10D7">
            <w:pPr>
              <w:pStyle w:val="TableContents"/>
              <w:jc w:val="center"/>
              <w:rPr>
                <w:rFonts w:cs="Times New Roman"/>
                <w:b w:val="0"/>
                <w:bCs w:val="0"/>
                <w:i w:val="0"/>
                <w:iCs w:val="0"/>
                <w:sz w:val="20"/>
              </w:rPr>
            </w:pPr>
          </w:p>
        </w:tc>
        <w:tc>
          <w:tcPr>
            <w:tcW w:w="3115"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0EB2D821" w14:textId="6536F79F" w:rsidR="00B841F3" w:rsidRPr="00A77457" w:rsidRDefault="00B841F3" w:rsidP="003C10D7">
            <w:pPr>
              <w:pStyle w:val="TableContents"/>
              <w:jc w:val="center"/>
              <w:rPr>
                <w:b w:val="0"/>
                <w:bCs w:val="0"/>
                <w:i w:val="0"/>
                <w:iCs w:val="0"/>
                <w:color w:val="000000"/>
                <w:sz w:val="20"/>
              </w:rPr>
            </w:pPr>
            <w:r w:rsidRPr="00BB2495">
              <w:rPr>
                <w:b w:val="0"/>
                <w:bCs w:val="0"/>
                <w:i w:val="0"/>
                <w:iCs w:val="0"/>
                <w:color w:val="000000"/>
                <w:sz w:val="20"/>
              </w:rPr>
              <w:t>La Rochelle</w:t>
            </w:r>
          </w:p>
        </w:tc>
      </w:tr>
    </w:tbl>
    <w:p w14:paraId="78DC19E0" w14:textId="5EA72049" w:rsidR="00B841F3" w:rsidRDefault="00B841F3" w:rsidP="00800D11">
      <w:pPr>
        <w:pStyle w:val="Contenudecadre"/>
      </w:pPr>
    </w:p>
    <w:p w14:paraId="4C8E8435" w14:textId="77777777" w:rsidR="00B841F3" w:rsidRDefault="00B841F3">
      <w:pPr>
        <w:widowControl/>
        <w:textAlignment w:val="auto"/>
      </w:pPr>
      <w:r>
        <w:br w:type="page"/>
      </w:r>
    </w:p>
    <w:p w14:paraId="664E8E71" w14:textId="26992186" w:rsidR="00912726" w:rsidRPr="00425DB0" w:rsidRDefault="00425DB0" w:rsidP="00912726">
      <w:pPr>
        <w:pStyle w:val="Titre1"/>
        <w:rPr>
          <w:caps w:val="0"/>
        </w:rPr>
      </w:pPr>
      <w:bookmarkStart w:id="82" w:name="_Toc226643347"/>
      <w:r>
        <w:rPr>
          <w:caps w:val="0"/>
        </w:rPr>
        <w:lastRenderedPageBreak/>
        <w:t>MA</w:t>
      </w:r>
      <w:r w:rsidR="00B841F3" w:rsidRPr="00425DB0">
        <w:rPr>
          <w:caps w:val="0"/>
        </w:rPr>
        <w:t>INTENANCE PR</w:t>
      </w:r>
      <w:r w:rsidR="00B841F3" w:rsidRPr="00425DB0">
        <w:rPr>
          <w:rFonts w:ascii="Ebrima" w:hAnsi="Ebrima"/>
          <w:caps w:val="0"/>
        </w:rPr>
        <w:t>É</w:t>
      </w:r>
      <w:r w:rsidR="00B841F3" w:rsidRPr="00425DB0">
        <w:rPr>
          <w:caps w:val="0"/>
        </w:rPr>
        <w:t>VENTIVE</w:t>
      </w:r>
      <w:bookmarkEnd w:id="82"/>
    </w:p>
    <w:p w14:paraId="6887B7E3" w14:textId="4029F083" w:rsidR="0014656D" w:rsidRPr="0014656D" w:rsidRDefault="0014656D" w:rsidP="00800D11">
      <w:pPr>
        <w:pStyle w:val="NormalWeb"/>
        <w:rPr>
          <w:szCs w:val="20"/>
          <w:highlight w:val="yellow"/>
        </w:rPr>
      </w:pPr>
      <w:r w:rsidRPr="0014656D">
        <w:rPr>
          <w:szCs w:val="20"/>
        </w:rPr>
        <w:t xml:space="preserve">Cette partie doit permettre au candidat d’exposer sa compréhension de la prestation de </w:t>
      </w:r>
      <w:r w:rsidR="00DA19A5">
        <w:rPr>
          <w:szCs w:val="20"/>
        </w:rPr>
        <w:t xml:space="preserve">maintenance </w:t>
      </w:r>
      <w:r w:rsidR="00DA19A5" w:rsidRPr="00593815">
        <w:rPr>
          <w:szCs w:val="20"/>
        </w:rPr>
        <w:t xml:space="preserve">préventive </w:t>
      </w:r>
      <w:r w:rsidRPr="00593815">
        <w:rPr>
          <w:szCs w:val="20"/>
        </w:rPr>
        <w:t>(</w:t>
      </w:r>
      <w:proofErr w:type="spellStart"/>
      <w:r w:rsidRPr="00593815">
        <w:rPr>
          <w:szCs w:val="20"/>
        </w:rPr>
        <w:t>UOs</w:t>
      </w:r>
      <w:proofErr w:type="spellEnd"/>
      <w:r w:rsidRPr="00593815">
        <w:rPr>
          <w:szCs w:val="20"/>
        </w:rPr>
        <w:t xml:space="preserve"> M</w:t>
      </w:r>
      <w:r w:rsidR="004A4851" w:rsidRPr="00593815">
        <w:rPr>
          <w:szCs w:val="20"/>
        </w:rPr>
        <w:t>ETRO</w:t>
      </w:r>
      <w:r w:rsidRPr="00593815">
        <w:rPr>
          <w:szCs w:val="20"/>
        </w:rPr>
        <w:t>-</w:t>
      </w:r>
      <w:r w:rsidR="004A4851" w:rsidRPr="00593815">
        <w:rPr>
          <w:szCs w:val="20"/>
        </w:rPr>
        <w:t>MP</w:t>
      </w:r>
      <w:r w:rsidR="00F406D2" w:rsidRPr="00593815">
        <w:rPr>
          <w:szCs w:val="20"/>
        </w:rPr>
        <w:t>-</w:t>
      </w:r>
      <w:r w:rsidR="00DA19A5" w:rsidRPr="00593815">
        <w:rPr>
          <w:szCs w:val="20"/>
        </w:rPr>
        <w:t>CAT</w:t>
      </w:r>
      <w:r w:rsidRPr="00593815">
        <w:rPr>
          <w:szCs w:val="20"/>
        </w:rPr>
        <w:t>-</w:t>
      </w:r>
      <w:r w:rsidR="004A4851" w:rsidRPr="00593815">
        <w:rPr>
          <w:szCs w:val="20"/>
        </w:rPr>
        <w:t>0</w:t>
      </w:r>
      <w:r w:rsidR="00DA19A5" w:rsidRPr="00593815">
        <w:rPr>
          <w:szCs w:val="20"/>
        </w:rPr>
        <w:t>01</w:t>
      </w:r>
      <w:r w:rsidRPr="00593815">
        <w:rPr>
          <w:szCs w:val="20"/>
        </w:rPr>
        <w:t xml:space="preserve"> </w:t>
      </w:r>
      <w:r w:rsidR="004A4851" w:rsidRPr="00593815">
        <w:rPr>
          <w:szCs w:val="20"/>
        </w:rPr>
        <w:t>à</w:t>
      </w:r>
      <w:r w:rsidRPr="00593815">
        <w:rPr>
          <w:szCs w:val="20"/>
        </w:rPr>
        <w:t xml:space="preserve"> </w:t>
      </w:r>
      <w:r w:rsidR="004A4851" w:rsidRPr="00593815">
        <w:rPr>
          <w:szCs w:val="20"/>
        </w:rPr>
        <w:t>METRO-MP</w:t>
      </w:r>
      <w:r w:rsidR="00F406D2" w:rsidRPr="00593815">
        <w:rPr>
          <w:szCs w:val="20"/>
        </w:rPr>
        <w:t>-MCO</w:t>
      </w:r>
      <w:r w:rsidR="004A4851" w:rsidRPr="00593815">
        <w:rPr>
          <w:szCs w:val="20"/>
        </w:rPr>
        <w:t>-0</w:t>
      </w:r>
      <w:r w:rsidR="00DA19A5" w:rsidRPr="00593815">
        <w:rPr>
          <w:szCs w:val="20"/>
        </w:rPr>
        <w:t>69</w:t>
      </w:r>
      <w:r w:rsidR="004A4851" w:rsidRPr="00593815">
        <w:rPr>
          <w:szCs w:val="20"/>
        </w:rPr>
        <w:t xml:space="preserve"> </w:t>
      </w:r>
      <w:r w:rsidRPr="00593815">
        <w:rPr>
          <w:szCs w:val="20"/>
        </w:rPr>
        <w:t>de l’annexe</w:t>
      </w:r>
      <w:r w:rsidRPr="0014656D">
        <w:rPr>
          <w:szCs w:val="20"/>
        </w:rPr>
        <w:t xml:space="preserve"> financière), attendue </w:t>
      </w:r>
      <w:r w:rsidR="00CD4A37">
        <w:rPr>
          <w:szCs w:val="20"/>
        </w:rPr>
        <w:t>à l’article</w:t>
      </w:r>
      <w:r w:rsidRPr="0014656D">
        <w:rPr>
          <w:szCs w:val="20"/>
        </w:rPr>
        <w:t xml:space="preserve"> </w:t>
      </w:r>
      <w:r w:rsidR="00F406D2">
        <w:rPr>
          <w:szCs w:val="20"/>
        </w:rPr>
        <w:t>10</w:t>
      </w:r>
      <w:r w:rsidRPr="00F406D2">
        <w:rPr>
          <w:szCs w:val="20"/>
        </w:rPr>
        <w:t xml:space="preserve"> du CCTP</w:t>
      </w:r>
      <w:r w:rsidRPr="0014656D">
        <w:rPr>
          <w:szCs w:val="20"/>
        </w:rPr>
        <w:t xml:space="preserve"> et de détailler les modalités mises en œuvre pour répondre à ce besoin.</w:t>
      </w:r>
    </w:p>
    <w:p w14:paraId="60292C98" w14:textId="6820906A" w:rsidR="0014656D" w:rsidRDefault="0014656D" w:rsidP="00800D11">
      <w:pPr>
        <w:pStyle w:val="NormalWeb"/>
        <w:rPr>
          <w:szCs w:val="20"/>
        </w:rPr>
      </w:pPr>
      <w:r w:rsidRPr="0014656D">
        <w:rPr>
          <w:szCs w:val="20"/>
        </w:rPr>
        <w:t>Il est demandé que la trame générique suivante soit respectée pour décrire l’offre relative à chaque prestation.</w:t>
      </w:r>
    </w:p>
    <w:p w14:paraId="6A64AFA6" w14:textId="3A64E844" w:rsidR="00530AD9" w:rsidRDefault="00530AD9" w:rsidP="00530AD9">
      <w:pPr>
        <w:pStyle w:val="Titre2"/>
        <w:rPr>
          <w:bCs/>
          <w:i/>
          <w:iCs w:val="0"/>
        </w:rPr>
      </w:pPr>
      <w:bookmarkStart w:id="83" w:name="__RefHeading___Toc51773_2688486489"/>
      <w:bookmarkStart w:id="84" w:name="_Toc226643348"/>
      <w:r w:rsidRPr="00530AD9">
        <w:rPr>
          <w:bCs/>
          <w:i/>
        </w:rPr>
        <w:t>Description de la prestation et des modalités d’exécution</w:t>
      </w:r>
      <w:bookmarkEnd w:id="83"/>
      <w:bookmarkEnd w:id="84"/>
    </w:p>
    <w:p w14:paraId="511C1213" w14:textId="151DAEFA" w:rsidR="005E683F" w:rsidRPr="005E683F" w:rsidRDefault="005E683F" w:rsidP="00800D11">
      <w:pPr>
        <w:rPr>
          <w:rFonts w:eastAsia="Arial" w:cs="Arial"/>
        </w:rPr>
      </w:pPr>
      <w:r w:rsidRPr="005E683F">
        <w:rPr>
          <w:shd w:val="clear" w:color="auto" w:fill="FFFFFF"/>
          <w:lang w:eastAsia="en-US"/>
        </w:rPr>
        <w:t>Le candidat présente la méthodologie qu’il entend mettre en œuvre pour réaliser les actions ci-dessous, à savoir</w:t>
      </w:r>
      <w:r w:rsidRPr="005E683F">
        <w:rPr>
          <w:rFonts w:ascii="Calibri" w:hAnsi="Calibri" w:cs="Calibri"/>
          <w:shd w:val="clear" w:color="auto" w:fill="FFFFFF"/>
          <w:lang w:eastAsia="en-US"/>
        </w:rPr>
        <w:t> </w:t>
      </w:r>
      <w:r w:rsidRPr="005E683F">
        <w:rPr>
          <w:shd w:val="clear" w:color="auto" w:fill="FFFFFF"/>
          <w:lang w:eastAsia="en-US"/>
        </w:rPr>
        <w:t>:</w:t>
      </w:r>
    </w:p>
    <w:p w14:paraId="3B3CBC7E" w14:textId="77777777" w:rsidR="00DA19A5" w:rsidRDefault="00DA19A5" w:rsidP="00DA19A5">
      <w:pPr>
        <w:pStyle w:val="western"/>
        <w:numPr>
          <w:ilvl w:val="0"/>
          <w:numId w:val="22"/>
        </w:numPr>
        <w:spacing w:before="120" w:after="120"/>
        <w:ind w:hanging="357"/>
      </w:pPr>
      <w:r>
        <w:t>L’approvisionnement, la manutention, et le remplacement de toutes les pièces nécessaires à la réalisation des prestations</w:t>
      </w:r>
      <w:r>
        <w:rPr>
          <w:rFonts w:ascii="Calibri" w:hAnsi="Calibri" w:cs="Calibri"/>
        </w:rPr>
        <w:t> </w:t>
      </w:r>
      <w:r>
        <w:t>;</w:t>
      </w:r>
    </w:p>
    <w:p w14:paraId="2417F435" w14:textId="77777777" w:rsidR="00DA19A5" w:rsidRDefault="00DA19A5" w:rsidP="00DA19A5">
      <w:pPr>
        <w:pStyle w:val="western"/>
        <w:numPr>
          <w:ilvl w:val="0"/>
          <w:numId w:val="22"/>
        </w:numPr>
        <w:spacing w:before="120" w:after="120"/>
        <w:ind w:hanging="357"/>
      </w:pPr>
      <w:r>
        <w:t>L’approvisionnement des fluides, matières, produits et semi-produits divers et consommables mis en œuvre pour la réalisation des prestations</w:t>
      </w:r>
      <w:r>
        <w:rPr>
          <w:rFonts w:ascii="Calibri" w:hAnsi="Calibri" w:cs="Calibri"/>
        </w:rPr>
        <w:t> </w:t>
      </w:r>
      <w:r>
        <w:t>;</w:t>
      </w:r>
    </w:p>
    <w:p w14:paraId="46006534" w14:textId="77777777" w:rsidR="00DA19A5" w:rsidRDefault="00DA19A5" w:rsidP="00DA19A5">
      <w:pPr>
        <w:pStyle w:val="western"/>
        <w:numPr>
          <w:ilvl w:val="0"/>
          <w:numId w:val="22"/>
        </w:numPr>
        <w:spacing w:before="120" w:after="120"/>
        <w:ind w:hanging="357"/>
      </w:pPr>
      <w:r>
        <w:t>Le remplacement systématique des joints, le remplacement des calorifugeages, habillages ou carénages divers détériorés pendant les travaux quand la prestation demandée nécessite un démontage</w:t>
      </w:r>
      <w:r>
        <w:rPr>
          <w:rFonts w:ascii="Calibri" w:hAnsi="Calibri" w:cs="Calibri"/>
        </w:rPr>
        <w:t> </w:t>
      </w:r>
      <w:r>
        <w:t>;</w:t>
      </w:r>
    </w:p>
    <w:p w14:paraId="18374E77" w14:textId="77777777" w:rsidR="00DA19A5" w:rsidRDefault="00DA19A5" w:rsidP="00DA19A5">
      <w:pPr>
        <w:pStyle w:val="western"/>
        <w:numPr>
          <w:ilvl w:val="0"/>
          <w:numId w:val="22"/>
        </w:numPr>
        <w:spacing w:before="120" w:after="120"/>
        <w:ind w:hanging="357"/>
      </w:pPr>
      <w:r>
        <w:t>Le démontage, le nettoyage par un moyen approprié, les contrôles, le remontage avec remplacement des pièces usagées, des joints, de la visserie, le remontage et les essais</w:t>
      </w:r>
      <w:r>
        <w:rPr>
          <w:rFonts w:ascii="Calibri" w:hAnsi="Calibri" w:cs="Calibri"/>
        </w:rPr>
        <w:t> </w:t>
      </w:r>
      <w:r>
        <w:t>;</w:t>
      </w:r>
    </w:p>
    <w:p w14:paraId="1CC9E527" w14:textId="77777777" w:rsidR="00DA19A5" w:rsidRDefault="00DA19A5" w:rsidP="00DA19A5">
      <w:pPr>
        <w:pStyle w:val="western"/>
        <w:numPr>
          <w:ilvl w:val="0"/>
          <w:numId w:val="22"/>
        </w:numPr>
        <w:spacing w:before="120" w:after="120"/>
        <w:ind w:hanging="357"/>
      </w:pPr>
      <w:r>
        <w:t>La dépose, le déplacement, l’entreposage et la repose des composants et matériels gênant l’accès aux installations ou matériels objet des travaux</w:t>
      </w:r>
      <w:r>
        <w:rPr>
          <w:rFonts w:ascii="Calibri" w:hAnsi="Calibri" w:cs="Calibri"/>
        </w:rPr>
        <w:t> </w:t>
      </w:r>
      <w:r>
        <w:t>;</w:t>
      </w:r>
    </w:p>
    <w:p w14:paraId="0868CC4F" w14:textId="77777777" w:rsidR="00DA19A5" w:rsidRDefault="00DA19A5" w:rsidP="00DA19A5">
      <w:pPr>
        <w:pStyle w:val="western"/>
        <w:numPr>
          <w:ilvl w:val="0"/>
          <w:numId w:val="22"/>
        </w:numPr>
        <w:spacing w:before="120" w:after="120"/>
        <w:ind w:hanging="357"/>
      </w:pPr>
      <w:r>
        <w:t>La protection des matériels et locaux environnants les zones où le titulaire exécute des travaux et susceptibles d’être endommagées</w:t>
      </w:r>
      <w:r>
        <w:rPr>
          <w:rFonts w:ascii="Calibri" w:hAnsi="Calibri" w:cs="Calibri"/>
        </w:rPr>
        <w:t> </w:t>
      </w:r>
      <w:r>
        <w:t>;</w:t>
      </w:r>
    </w:p>
    <w:p w14:paraId="37729C96" w14:textId="77777777" w:rsidR="00DA19A5" w:rsidRDefault="00DA19A5" w:rsidP="00DA19A5">
      <w:pPr>
        <w:pStyle w:val="western"/>
        <w:numPr>
          <w:ilvl w:val="0"/>
          <w:numId w:val="22"/>
        </w:numPr>
        <w:spacing w:before="120" w:after="120"/>
        <w:ind w:hanging="357"/>
      </w:pPr>
      <w:r>
        <w:t>Le nettoyage en fin de séance de la zone où le titulaire exécute des travaux</w:t>
      </w:r>
      <w:r>
        <w:rPr>
          <w:rFonts w:ascii="Calibri" w:hAnsi="Calibri" w:cs="Calibri"/>
        </w:rPr>
        <w:t> </w:t>
      </w:r>
      <w:r>
        <w:t>;</w:t>
      </w:r>
    </w:p>
    <w:p w14:paraId="42EDEE93" w14:textId="605E42D4" w:rsidR="00DA19A5" w:rsidRDefault="00DA19A5" w:rsidP="00DA19A5">
      <w:pPr>
        <w:pStyle w:val="western"/>
        <w:numPr>
          <w:ilvl w:val="0"/>
          <w:numId w:val="22"/>
        </w:numPr>
        <w:spacing w:before="120" w:after="120"/>
        <w:ind w:hanging="357"/>
      </w:pPr>
      <w:r>
        <w:t>Les outillages de maintenance, de manutention, de transport.</w:t>
      </w:r>
    </w:p>
    <w:p w14:paraId="772B329F" w14:textId="5C3E874B" w:rsidR="005E683F" w:rsidRPr="005E683F" w:rsidRDefault="005E683F" w:rsidP="00800D11">
      <w:pPr>
        <w:pStyle w:val="NormalWeb"/>
        <w:rPr>
          <w:rFonts w:eastAsia="Arial"/>
        </w:rPr>
      </w:pPr>
      <w:r w:rsidRPr="005E683F">
        <w:rPr>
          <w:rFonts w:eastAsia="Arial"/>
        </w:rPr>
        <w:t xml:space="preserve">En outre, le candidat décrit les moyens humains et types de profils qu’il propose dans le respect de l’article </w:t>
      </w:r>
      <w:r w:rsidR="00F406D2" w:rsidRPr="00DA19A5">
        <w:rPr>
          <w:rFonts w:eastAsia="Arial"/>
        </w:rPr>
        <w:t>10</w:t>
      </w:r>
      <w:r w:rsidRPr="00DA19A5">
        <w:rPr>
          <w:rFonts w:eastAsia="Arial"/>
        </w:rPr>
        <w:t xml:space="preserve"> du CCTP relatif à la prestation de </w:t>
      </w:r>
      <w:r w:rsidR="00DA19A5">
        <w:rPr>
          <w:rFonts w:eastAsia="Arial"/>
        </w:rPr>
        <w:t>maintenance préventive</w:t>
      </w:r>
      <w:r w:rsidRPr="005E683F">
        <w:rPr>
          <w:rFonts w:eastAsia="Arial"/>
        </w:rPr>
        <w:t xml:space="preserve">. A ce titre, il devra préciser dans sa réponse les compétences techniques, la formation et le profil de l’interlocuteur de l’administration lors des opérations de </w:t>
      </w:r>
      <w:r w:rsidR="00B841F3">
        <w:rPr>
          <w:rFonts w:eastAsia="Arial"/>
        </w:rPr>
        <w:t>maintenance préventive</w:t>
      </w:r>
      <w:r w:rsidRPr="005E683F">
        <w:rPr>
          <w:rFonts w:eastAsia="Arial"/>
        </w:rPr>
        <w:t>, ainsi que de l’ensemble des intervenants.</w:t>
      </w:r>
    </w:p>
    <w:p w14:paraId="2FE15F3A" w14:textId="06C0B2AD" w:rsidR="005E683F" w:rsidRPr="005E683F" w:rsidRDefault="005E683F" w:rsidP="00800D11">
      <w:pPr>
        <w:pStyle w:val="NormalWeb"/>
        <w:rPr>
          <w:rFonts w:eastAsia="Arial"/>
        </w:rPr>
      </w:pPr>
      <w:r w:rsidRPr="005E683F">
        <w:rPr>
          <w:rFonts w:eastAsia="Arial"/>
        </w:rPr>
        <w:t>Enfin, le candidat décrit les différents échanges et comp</w:t>
      </w:r>
      <w:r w:rsidR="00A42A1B">
        <w:rPr>
          <w:rFonts w:eastAsia="Arial"/>
        </w:rPr>
        <w:t>t</w:t>
      </w:r>
      <w:r w:rsidR="00DC28C5">
        <w:rPr>
          <w:rFonts w:eastAsia="Arial"/>
        </w:rPr>
        <w:t xml:space="preserve">e </w:t>
      </w:r>
      <w:r w:rsidRPr="005E683F">
        <w:rPr>
          <w:rFonts w:eastAsia="Arial"/>
        </w:rPr>
        <w:t>rendus avec l’administration et signale toute fourniture documentaire résultant de la prestation.</w:t>
      </w:r>
    </w:p>
    <w:tbl>
      <w:tblPr>
        <w:tblW w:w="10848" w:type="dxa"/>
        <w:tblLayout w:type="fixed"/>
        <w:tblCellMar>
          <w:left w:w="10" w:type="dxa"/>
          <w:right w:w="10" w:type="dxa"/>
        </w:tblCellMar>
        <w:tblLook w:val="04A0" w:firstRow="1" w:lastRow="0" w:firstColumn="1" w:lastColumn="0" w:noHBand="0" w:noVBand="1"/>
      </w:tblPr>
      <w:tblGrid>
        <w:gridCol w:w="10848"/>
      </w:tblGrid>
      <w:tr w:rsidR="005E683F" w14:paraId="5CBB3F16" w14:textId="77777777" w:rsidTr="00DC28C5">
        <w:trPr>
          <w:trHeight w:val="2751"/>
        </w:trPr>
        <w:tc>
          <w:tcPr>
            <w:tcW w:w="10848"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F270386" w14:textId="77777777" w:rsidR="005E683F" w:rsidRPr="00BB69C6" w:rsidRDefault="005E683F" w:rsidP="00936608">
            <w:pPr>
              <w:pStyle w:val="TableContents"/>
              <w:rPr>
                <w:rFonts w:cs="Times New Roman"/>
                <w:i w:val="0"/>
                <w:iCs w:val="0"/>
              </w:rPr>
            </w:pPr>
            <w:r w:rsidRPr="00BB69C6">
              <w:rPr>
                <w:rFonts w:cs="Times New Roman"/>
                <w:i w:val="0"/>
                <w:iCs w:val="0"/>
                <w:sz w:val="20"/>
              </w:rPr>
              <w:t>Réponse du candidat</w:t>
            </w:r>
            <w:r w:rsidRPr="00BB69C6">
              <w:rPr>
                <w:rFonts w:ascii="Calibri" w:hAnsi="Calibri" w:cs="Calibri"/>
                <w:i w:val="0"/>
                <w:iCs w:val="0"/>
                <w:sz w:val="20"/>
              </w:rPr>
              <w:t> </w:t>
            </w:r>
            <w:r w:rsidRPr="00BB69C6">
              <w:rPr>
                <w:rFonts w:cs="Times New Roman"/>
                <w:i w:val="0"/>
                <w:iCs w:val="0"/>
                <w:sz w:val="20"/>
              </w:rPr>
              <w:t>:</w:t>
            </w:r>
          </w:p>
          <w:p w14:paraId="066145B1" w14:textId="77777777" w:rsidR="005E683F" w:rsidRDefault="005E683F" w:rsidP="00936608">
            <w:pPr>
              <w:pStyle w:val="TableContents"/>
              <w:rPr>
                <w:rFonts w:cs="Times New Roman"/>
              </w:rPr>
            </w:pPr>
          </w:p>
        </w:tc>
      </w:tr>
    </w:tbl>
    <w:p w14:paraId="2B75AF47" w14:textId="651E6C42" w:rsidR="00530AD9" w:rsidRPr="00BB69C6" w:rsidRDefault="00530AD9" w:rsidP="00530AD9">
      <w:pPr>
        <w:pStyle w:val="Titre2"/>
        <w:rPr>
          <w:bCs/>
          <w:i/>
          <w:iCs w:val="0"/>
        </w:rPr>
      </w:pPr>
      <w:bookmarkStart w:id="85" w:name="__RefHeading___Toc51775_2688486489"/>
      <w:bookmarkStart w:id="86" w:name="_Toc226643349"/>
      <w:r w:rsidRPr="00530AD9">
        <w:rPr>
          <w:bCs/>
          <w:i/>
        </w:rPr>
        <w:lastRenderedPageBreak/>
        <w:t>Facteurs clés de succès de la prestation</w:t>
      </w:r>
      <w:bookmarkEnd w:id="85"/>
      <w:bookmarkEnd w:id="86"/>
    </w:p>
    <w:p w14:paraId="3ECABF88" w14:textId="66E3C9D1" w:rsidR="00530AD9" w:rsidRPr="005E683F" w:rsidRDefault="005E683F" w:rsidP="003A4B16">
      <w:pPr>
        <w:pStyle w:val="NormalWeb"/>
        <w:rPr>
          <w:color w:val="000000"/>
          <w:shd w:val="clear" w:color="auto" w:fill="FFFFFF"/>
        </w:rPr>
      </w:pPr>
      <w:r w:rsidRPr="005E683F">
        <w:rPr>
          <w:rStyle w:val="StrongEmphasis"/>
          <w:b w:val="0"/>
          <w:bCs w:val="0"/>
          <w:szCs w:val="20"/>
          <w:lang w:eastAsia="en-US"/>
        </w:rPr>
        <w:t>Le candidat présente les principaux facteurs qui assureront la réussite des prestations.</w:t>
      </w:r>
    </w:p>
    <w:tbl>
      <w:tblPr>
        <w:tblW w:w="10969" w:type="dxa"/>
        <w:tblLayout w:type="fixed"/>
        <w:tblCellMar>
          <w:left w:w="10" w:type="dxa"/>
          <w:right w:w="10" w:type="dxa"/>
        </w:tblCellMar>
        <w:tblLook w:val="04A0" w:firstRow="1" w:lastRow="0" w:firstColumn="1" w:lastColumn="0" w:noHBand="0" w:noVBand="1"/>
      </w:tblPr>
      <w:tblGrid>
        <w:gridCol w:w="10969"/>
      </w:tblGrid>
      <w:tr w:rsidR="00530AD9" w14:paraId="72DC5F5C" w14:textId="77777777" w:rsidTr="003A4B16">
        <w:trPr>
          <w:trHeight w:val="4600"/>
        </w:trPr>
        <w:tc>
          <w:tcPr>
            <w:tcW w:w="1096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66695B31" w14:textId="0F0A9C4A" w:rsidR="00530AD9" w:rsidRDefault="00530AD9" w:rsidP="00936608">
            <w:pPr>
              <w:pStyle w:val="TableContents"/>
              <w:rPr>
                <w:rFonts w:cs="Times New Roman"/>
              </w:rPr>
            </w:pPr>
            <w:r w:rsidRPr="00BB69C6">
              <w:rPr>
                <w:rFonts w:cs="Times New Roman"/>
                <w:i w:val="0"/>
                <w:iCs w:val="0"/>
                <w:sz w:val="20"/>
              </w:rPr>
              <w:t>Réponse du candidat</w:t>
            </w:r>
            <w:r w:rsidRPr="00BB69C6">
              <w:rPr>
                <w:rFonts w:ascii="Calibri" w:hAnsi="Calibri" w:cs="Calibri"/>
                <w:i w:val="0"/>
                <w:iCs w:val="0"/>
                <w:sz w:val="20"/>
              </w:rPr>
              <w:t> </w:t>
            </w:r>
            <w:r w:rsidRPr="00BB69C6">
              <w:rPr>
                <w:rFonts w:cs="Times New Roman"/>
                <w:i w:val="0"/>
                <w:iCs w:val="0"/>
                <w:sz w:val="20"/>
              </w:rPr>
              <w:t>:</w:t>
            </w:r>
          </w:p>
        </w:tc>
      </w:tr>
    </w:tbl>
    <w:p w14:paraId="06619FC3" w14:textId="00363391" w:rsidR="0014656D" w:rsidRPr="00530AD9" w:rsidRDefault="00530AD9" w:rsidP="00530AD9">
      <w:pPr>
        <w:pStyle w:val="Titre2"/>
        <w:rPr>
          <w:bCs/>
          <w:i/>
          <w:iCs w:val="0"/>
        </w:rPr>
      </w:pPr>
      <w:bookmarkStart w:id="87" w:name="__RefHeading___Toc51777_2688486489"/>
      <w:bookmarkStart w:id="88" w:name="_Toc226643350"/>
      <w:r w:rsidRPr="00530AD9">
        <w:rPr>
          <w:i/>
        </w:rPr>
        <w:t>Trois principaux risques liés à la prestation</w:t>
      </w:r>
      <w:bookmarkEnd w:id="87"/>
      <w:bookmarkEnd w:id="88"/>
    </w:p>
    <w:p w14:paraId="7BAB0920" w14:textId="77777777" w:rsidR="00530AD9" w:rsidRPr="00530AD9" w:rsidRDefault="00530AD9" w:rsidP="003A4B16">
      <w:pPr>
        <w:pStyle w:val="NormalWeb"/>
        <w:rPr>
          <w:color w:val="000000"/>
          <w:shd w:val="clear" w:color="auto" w:fill="FFFFFF"/>
        </w:rPr>
      </w:pPr>
      <w:r w:rsidRPr="00530AD9">
        <w:rPr>
          <w:rStyle w:val="StrongEmphasis"/>
          <w:b w:val="0"/>
          <w:bCs w:val="0"/>
          <w:szCs w:val="20"/>
          <w:lang w:eastAsia="en-US"/>
        </w:rPr>
        <w:t>Le candidat présente les principaux risques identifiés pour la bonne exécution des prestations, décrits avec leurs plans de couverture associés.</w:t>
      </w:r>
    </w:p>
    <w:tbl>
      <w:tblPr>
        <w:tblW w:w="10889" w:type="dxa"/>
        <w:tblLayout w:type="fixed"/>
        <w:tblCellMar>
          <w:left w:w="10" w:type="dxa"/>
          <w:right w:w="10" w:type="dxa"/>
        </w:tblCellMar>
        <w:tblLook w:val="04A0" w:firstRow="1" w:lastRow="0" w:firstColumn="1" w:lastColumn="0" w:noHBand="0" w:noVBand="1"/>
      </w:tblPr>
      <w:tblGrid>
        <w:gridCol w:w="10889"/>
      </w:tblGrid>
      <w:tr w:rsidR="00530AD9" w14:paraId="3B9EBC63" w14:textId="77777777" w:rsidTr="003A4B16">
        <w:trPr>
          <w:trHeight w:val="4965"/>
        </w:trPr>
        <w:tc>
          <w:tcPr>
            <w:tcW w:w="1088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63A7E8E6" w14:textId="7735B42D" w:rsidR="00530AD9" w:rsidRDefault="00530AD9" w:rsidP="003A4B16">
            <w:pPr>
              <w:pStyle w:val="TableContents"/>
              <w:rPr>
                <w:rFonts w:cs="Times New Roman"/>
              </w:rPr>
            </w:pPr>
            <w:r w:rsidRPr="00BB69C6">
              <w:rPr>
                <w:rFonts w:cs="Times New Roman"/>
                <w:i w:val="0"/>
                <w:iCs w:val="0"/>
                <w:sz w:val="20"/>
              </w:rPr>
              <w:t>Réponse du candidat</w:t>
            </w:r>
            <w:r w:rsidRPr="00BB69C6">
              <w:rPr>
                <w:rFonts w:ascii="Calibri" w:hAnsi="Calibri" w:cs="Calibri"/>
                <w:i w:val="0"/>
                <w:iCs w:val="0"/>
                <w:sz w:val="20"/>
              </w:rPr>
              <w:t> </w:t>
            </w:r>
            <w:r w:rsidRPr="00BB69C6">
              <w:rPr>
                <w:rFonts w:cs="Times New Roman"/>
                <w:i w:val="0"/>
                <w:iCs w:val="0"/>
                <w:sz w:val="20"/>
              </w:rPr>
              <w:t>:</w:t>
            </w:r>
          </w:p>
        </w:tc>
      </w:tr>
    </w:tbl>
    <w:p w14:paraId="386673AC" w14:textId="4D70538B" w:rsidR="0014656D" w:rsidRDefault="0014656D" w:rsidP="003A4B16">
      <w:pPr>
        <w:pStyle w:val="NormalWeb"/>
      </w:pPr>
    </w:p>
    <w:p w14:paraId="6941CEF7" w14:textId="0ABFDA13" w:rsidR="0014656D" w:rsidRPr="00425DB0" w:rsidRDefault="0014656D" w:rsidP="0014656D">
      <w:pPr>
        <w:pStyle w:val="Titre1"/>
        <w:rPr>
          <w:caps w:val="0"/>
        </w:rPr>
      </w:pPr>
      <w:bookmarkStart w:id="89" w:name="_Toc226643351"/>
      <w:r w:rsidRPr="00425DB0">
        <w:rPr>
          <w:caps w:val="0"/>
        </w:rPr>
        <w:lastRenderedPageBreak/>
        <w:t>S</w:t>
      </w:r>
      <w:r w:rsidR="00425DB0">
        <w:rPr>
          <w:caps w:val="0"/>
        </w:rPr>
        <w:t>CENARII DE MAINTENANCE CORRECTIVE</w:t>
      </w:r>
      <w:bookmarkEnd w:id="89"/>
    </w:p>
    <w:p w14:paraId="0C814473" w14:textId="54076003" w:rsidR="00DB32B3" w:rsidRPr="00593815" w:rsidRDefault="00530AD9" w:rsidP="00D55FB5">
      <w:pPr>
        <w:pStyle w:val="NormalWeb"/>
      </w:pPr>
      <w:r w:rsidRPr="00530AD9">
        <w:rPr>
          <w:szCs w:val="20"/>
        </w:rPr>
        <w:t xml:space="preserve">Pour </w:t>
      </w:r>
      <w:r w:rsidRPr="00593815">
        <w:rPr>
          <w:szCs w:val="20"/>
        </w:rPr>
        <w:t>chacun des deux scenarii suivants liés à des prestations de maintenance corrective, les candidats sont invités à indiquer comment ils traiteraient l’avarie, en application notamment des conditions définies à l’a</w:t>
      </w:r>
      <w:r w:rsidR="00D55FB5" w:rsidRPr="00593815">
        <w:rPr>
          <w:szCs w:val="20"/>
        </w:rPr>
        <w:t>r</w:t>
      </w:r>
      <w:r w:rsidRPr="00593815">
        <w:rPr>
          <w:szCs w:val="20"/>
        </w:rPr>
        <w:t xml:space="preserve">ticle </w:t>
      </w:r>
      <w:r w:rsidR="00F63C1C" w:rsidRPr="00593815">
        <w:rPr>
          <w:szCs w:val="20"/>
        </w:rPr>
        <w:t>9</w:t>
      </w:r>
      <w:r w:rsidRPr="00593815">
        <w:rPr>
          <w:szCs w:val="20"/>
        </w:rPr>
        <w:t>.</w:t>
      </w:r>
      <w:r w:rsidR="005E683F" w:rsidRPr="00593815">
        <w:rPr>
          <w:szCs w:val="20"/>
        </w:rPr>
        <w:t>3</w:t>
      </w:r>
      <w:r w:rsidRPr="00593815">
        <w:rPr>
          <w:szCs w:val="20"/>
        </w:rPr>
        <w:t xml:space="preserve"> du CCAP.</w:t>
      </w:r>
    </w:p>
    <w:p w14:paraId="018F5DEE" w14:textId="5740A56A" w:rsidR="00530AD9" w:rsidRPr="00593815" w:rsidRDefault="00530AD9" w:rsidP="00530AD9">
      <w:pPr>
        <w:pStyle w:val="Titre2"/>
      </w:pPr>
      <w:bookmarkStart w:id="90" w:name="_Toc226643352"/>
      <w:r w:rsidRPr="00593815">
        <w:t>Scénario 1</w:t>
      </w:r>
      <w:r w:rsidRPr="00593815">
        <w:rPr>
          <w:rFonts w:ascii="Calibri" w:hAnsi="Calibri" w:cs="Calibri"/>
        </w:rPr>
        <w:t> </w:t>
      </w:r>
      <w:r w:rsidRPr="00593815">
        <w:t xml:space="preserve">: </w:t>
      </w:r>
      <w:r w:rsidR="0009449C" w:rsidRPr="00593815">
        <w:t>Cylindres hors tolérances</w:t>
      </w:r>
      <w:r w:rsidRPr="00593815">
        <w:t xml:space="preserve"> sur l</w:t>
      </w:r>
      <w:r w:rsidR="008E26E3" w:rsidRPr="00593815">
        <w:t>a VSR DP63</w:t>
      </w:r>
      <w:bookmarkEnd w:id="90"/>
    </w:p>
    <w:p w14:paraId="74132D27" w14:textId="350908EE" w:rsidR="00530AD9" w:rsidRPr="00593815" w:rsidRDefault="00530AD9" w:rsidP="009854CA">
      <w:pPr>
        <w:pStyle w:val="NormalWeb"/>
        <w:rPr>
          <w:rFonts w:eastAsia="Arial"/>
        </w:rPr>
      </w:pPr>
      <w:r w:rsidRPr="00593815">
        <w:rPr>
          <w:rFonts w:eastAsia="Arial"/>
          <w:shd w:val="clear" w:color="auto" w:fill="FFFFFF"/>
        </w:rPr>
        <w:t>Les données à prendre en compte par le candidat pour la réponse à ce cas pratique sont les suivants</w:t>
      </w:r>
      <w:r w:rsidRPr="00593815">
        <w:rPr>
          <w:rFonts w:ascii="Calibri" w:eastAsia="Arial" w:hAnsi="Calibri" w:cs="Calibri"/>
          <w:shd w:val="clear" w:color="auto" w:fill="FFFFFF"/>
        </w:rPr>
        <w:t> </w:t>
      </w:r>
      <w:r w:rsidRPr="00593815">
        <w:rPr>
          <w:rFonts w:eastAsia="Arial"/>
          <w:shd w:val="clear" w:color="auto" w:fill="FFFFFF"/>
        </w:rPr>
        <w:t>:</w:t>
      </w:r>
    </w:p>
    <w:p w14:paraId="08702F5F" w14:textId="17037523" w:rsidR="008E26E3" w:rsidRPr="00593815" w:rsidRDefault="00530AD9" w:rsidP="008E26E3">
      <w:pPr>
        <w:pStyle w:val="NormalWeb"/>
        <w:rPr>
          <w:rFonts w:eastAsia="Marianne" w:cs="Marianne"/>
          <w:i/>
          <w:iCs/>
          <w:szCs w:val="20"/>
        </w:rPr>
      </w:pPr>
      <w:r w:rsidRPr="00593815">
        <w:rPr>
          <w:rFonts w:eastAsia="Marianne" w:cs="Marianne"/>
          <w:i/>
          <w:iCs/>
          <w:szCs w:val="20"/>
        </w:rPr>
        <w:t>«</w:t>
      </w:r>
      <w:r w:rsidRPr="00593815">
        <w:rPr>
          <w:rFonts w:ascii="Calibri" w:eastAsia="Marianne" w:hAnsi="Calibri" w:cs="Calibri"/>
          <w:i/>
          <w:iCs/>
          <w:szCs w:val="20"/>
        </w:rPr>
        <w:t> </w:t>
      </w:r>
      <w:r w:rsidR="008E26E3" w:rsidRPr="00593815">
        <w:rPr>
          <w:rFonts w:eastAsia="Marianne" w:cs="Marianne"/>
          <w:i/>
          <w:iCs/>
          <w:szCs w:val="20"/>
        </w:rPr>
        <w:t xml:space="preserve">La vedette </w:t>
      </w:r>
      <w:r w:rsidR="008E26E3" w:rsidRPr="00593815">
        <w:rPr>
          <w:rFonts w:eastAsia="Marianne" w:cs="Marianne"/>
          <w:b/>
          <w:bCs/>
          <w:i/>
          <w:iCs/>
          <w:szCs w:val="20"/>
        </w:rPr>
        <w:t>DF63</w:t>
      </w:r>
      <w:r w:rsidR="008E26E3" w:rsidRPr="00593815">
        <w:rPr>
          <w:rFonts w:eastAsia="Marianne" w:cs="Marianne"/>
          <w:i/>
          <w:iCs/>
          <w:szCs w:val="20"/>
        </w:rPr>
        <w:t xml:space="preserve"> totalise environ </w:t>
      </w:r>
      <w:r w:rsidR="008E26E3" w:rsidRPr="00593815">
        <w:rPr>
          <w:rFonts w:eastAsia="Marianne" w:cs="Marianne"/>
          <w:b/>
          <w:bCs/>
          <w:i/>
          <w:iCs/>
          <w:szCs w:val="20"/>
        </w:rPr>
        <w:t>4600</w:t>
      </w:r>
      <w:r w:rsidR="008E26E3" w:rsidRPr="00593815">
        <w:rPr>
          <w:rFonts w:eastAsia="Marianne" w:cs="Marianne"/>
          <w:i/>
          <w:iCs/>
          <w:szCs w:val="20"/>
        </w:rPr>
        <w:t xml:space="preserve"> </w:t>
      </w:r>
      <w:r w:rsidR="008E26E3" w:rsidRPr="00593815">
        <w:rPr>
          <w:rFonts w:eastAsia="Marianne" w:cs="Marianne"/>
          <w:b/>
          <w:bCs/>
          <w:i/>
          <w:iCs/>
          <w:szCs w:val="20"/>
        </w:rPr>
        <w:t>heures</w:t>
      </w:r>
      <w:r w:rsidR="008E26E3" w:rsidRPr="00593815">
        <w:rPr>
          <w:rFonts w:eastAsia="Marianne" w:cs="Marianne"/>
          <w:i/>
          <w:iCs/>
          <w:szCs w:val="20"/>
        </w:rPr>
        <w:t xml:space="preserve"> de fonctionnement sur ses moteurs principaux </w:t>
      </w:r>
      <w:r w:rsidR="008E26E3" w:rsidRPr="00593815">
        <w:rPr>
          <w:rFonts w:eastAsia="Marianne" w:cs="Marianne"/>
          <w:b/>
          <w:bCs/>
          <w:i/>
          <w:iCs/>
          <w:szCs w:val="20"/>
        </w:rPr>
        <w:t>CUMMINS QCS8.3</w:t>
      </w:r>
      <w:r w:rsidR="008E26E3" w:rsidRPr="00593815">
        <w:rPr>
          <w:rFonts w:eastAsia="Marianne" w:cs="Marianne"/>
          <w:i/>
          <w:iCs/>
          <w:szCs w:val="20"/>
        </w:rPr>
        <w:t>. Vous procédez au démontage des ensembles cylindre-piston.</w:t>
      </w:r>
    </w:p>
    <w:p w14:paraId="52D605D5" w14:textId="62C4F23D" w:rsidR="008E26E3" w:rsidRPr="00593815" w:rsidRDefault="008E26E3" w:rsidP="008E26E3">
      <w:pPr>
        <w:pStyle w:val="NormalWeb"/>
        <w:rPr>
          <w:rFonts w:eastAsia="Marianne" w:cs="Marianne"/>
          <w:i/>
          <w:iCs/>
        </w:rPr>
      </w:pPr>
      <w:r w:rsidRPr="00593815">
        <w:rPr>
          <w:rFonts w:eastAsia="Marianne" w:cs="Marianne"/>
          <w:i/>
          <w:iCs/>
        </w:rPr>
        <w:t>Lors de l’inspection, vous constatez sur 3 cylindrées par moteur :</w:t>
      </w:r>
    </w:p>
    <w:p w14:paraId="77AAB0AA" w14:textId="50BD19CD" w:rsidR="008E26E3" w:rsidRPr="00593815" w:rsidRDefault="008E26E3" w:rsidP="008E26E3">
      <w:pPr>
        <w:pStyle w:val="NormalWeb"/>
        <w:numPr>
          <w:ilvl w:val="0"/>
          <w:numId w:val="26"/>
        </w:numPr>
        <w:rPr>
          <w:rFonts w:eastAsia="Marianne" w:cs="Marianne"/>
          <w:i/>
          <w:iCs/>
        </w:rPr>
      </w:pPr>
      <w:r w:rsidRPr="00593815">
        <w:rPr>
          <w:rFonts w:eastAsia="Marianne" w:cs="Marianne"/>
          <w:i/>
          <w:iCs/>
        </w:rPr>
        <w:t>Un glaçage prononcé des chemises,</w:t>
      </w:r>
    </w:p>
    <w:p w14:paraId="6A48665C" w14:textId="17BD42CA" w:rsidR="008E26E3" w:rsidRPr="00593815" w:rsidRDefault="008E26E3" w:rsidP="008E26E3">
      <w:pPr>
        <w:pStyle w:val="NormalWeb"/>
        <w:numPr>
          <w:ilvl w:val="0"/>
          <w:numId w:val="26"/>
        </w:numPr>
        <w:rPr>
          <w:rFonts w:eastAsia="Marianne" w:cs="Marianne"/>
          <w:i/>
          <w:iCs/>
        </w:rPr>
      </w:pPr>
      <w:r w:rsidRPr="00593815">
        <w:rPr>
          <w:rFonts w:eastAsia="Marianne" w:cs="Marianne"/>
          <w:i/>
          <w:iCs/>
        </w:rPr>
        <w:t>La présence de rayures sur les chemises,</w:t>
      </w:r>
    </w:p>
    <w:p w14:paraId="768BDA52" w14:textId="78D81D78" w:rsidR="008E26E3" w:rsidRPr="00593815" w:rsidRDefault="008E26E3" w:rsidP="008E26E3">
      <w:pPr>
        <w:pStyle w:val="NormalWeb"/>
        <w:numPr>
          <w:ilvl w:val="0"/>
          <w:numId w:val="26"/>
        </w:numPr>
        <w:rPr>
          <w:rFonts w:eastAsia="Marianne" w:cs="Marianne"/>
          <w:i/>
          <w:iCs/>
        </w:rPr>
      </w:pPr>
      <w:r w:rsidRPr="00593815">
        <w:rPr>
          <w:rFonts w:eastAsia="Marianne" w:cs="Marianne"/>
          <w:i/>
          <w:iCs/>
        </w:rPr>
        <w:t>Des rayures sur les pistons au niveau de la segmentation,</w:t>
      </w:r>
    </w:p>
    <w:p w14:paraId="6E436223" w14:textId="3CC3B028" w:rsidR="008E26E3" w:rsidRPr="00593815" w:rsidRDefault="008E26E3" w:rsidP="008E26E3">
      <w:pPr>
        <w:pStyle w:val="NormalWeb"/>
        <w:numPr>
          <w:ilvl w:val="0"/>
          <w:numId w:val="26"/>
        </w:numPr>
        <w:rPr>
          <w:rFonts w:eastAsia="Marianne" w:cs="Marianne"/>
          <w:i/>
          <w:iCs/>
        </w:rPr>
      </w:pPr>
      <w:r w:rsidRPr="00593815">
        <w:rPr>
          <w:rFonts w:eastAsia="Marianne" w:cs="Marianne"/>
          <w:i/>
          <w:iCs/>
        </w:rPr>
        <w:t>Des traces d’usure et de rayures sur les jupes de piston, sur plusieurs ensembles cylindre-piston.</w:t>
      </w:r>
    </w:p>
    <w:p w14:paraId="59699950" w14:textId="39FB2D87" w:rsidR="00530AD9" w:rsidRPr="00530AD9" w:rsidRDefault="00530AD9" w:rsidP="003A4B16">
      <w:pPr>
        <w:pStyle w:val="NormalWeb"/>
        <w:rPr>
          <w:rFonts w:eastAsia="Arial"/>
        </w:rPr>
      </w:pPr>
      <w:r w:rsidRPr="00593815">
        <w:rPr>
          <w:rFonts w:eastAsia="Arial"/>
        </w:rPr>
        <w:t xml:space="preserve">La réponse du candidat en plus d’indiquer comment l’article </w:t>
      </w:r>
      <w:r w:rsidR="00F63C1C" w:rsidRPr="00593815">
        <w:rPr>
          <w:rFonts w:eastAsia="Arial"/>
        </w:rPr>
        <w:t>9</w:t>
      </w:r>
      <w:r w:rsidRPr="00593815">
        <w:rPr>
          <w:rFonts w:eastAsia="Arial"/>
        </w:rPr>
        <w:t>.3.1 du CCAP sera mise en œuvre, devra préciser</w:t>
      </w:r>
      <w:r w:rsidRPr="00593815">
        <w:rPr>
          <w:rFonts w:ascii="Calibri" w:eastAsia="Arial" w:hAnsi="Calibri" w:cs="Calibri"/>
        </w:rPr>
        <w:t> </w:t>
      </w:r>
      <w:r w:rsidRPr="00593815">
        <w:rPr>
          <w:rFonts w:eastAsia="Arial"/>
        </w:rPr>
        <w:t>:</w:t>
      </w:r>
    </w:p>
    <w:p w14:paraId="517D2406" w14:textId="47297664" w:rsidR="0009449C" w:rsidRPr="0009449C" w:rsidRDefault="008E26E3" w:rsidP="0009449C">
      <w:pPr>
        <w:pStyle w:val="NormalWeb"/>
        <w:numPr>
          <w:ilvl w:val="0"/>
          <w:numId w:val="24"/>
        </w:numPr>
        <w:rPr>
          <w:rFonts w:eastAsia="Arial" w:cs="Arial"/>
          <w:color w:val="000000"/>
          <w:kern w:val="3"/>
          <w:shd w:val="clear" w:color="auto" w:fill="FFFFFF"/>
        </w:rPr>
      </w:pPr>
      <w:r>
        <w:rPr>
          <w:rFonts w:eastAsia="Arial" w:cs="Arial"/>
          <w:i/>
          <w:iCs/>
          <w:color w:val="000000"/>
          <w:kern w:val="3"/>
          <w:shd w:val="clear" w:color="auto" w:fill="FFFFFF"/>
        </w:rPr>
        <w:t>L</w:t>
      </w:r>
      <w:r w:rsidR="0009449C" w:rsidRPr="0009449C">
        <w:rPr>
          <w:rFonts w:eastAsia="Arial" w:cs="Arial"/>
          <w:i/>
          <w:iCs/>
          <w:color w:val="000000"/>
          <w:kern w:val="3"/>
          <w:shd w:val="clear" w:color="auto" w:fill="FFFFFF"/>
        </w:rPr>
        <w:t>es dégradations constatées et leurs origines probables,</w:t>
      </w:r>
    </w:p>
    <w:p w14:paraId="48DBD73E" w14:textId="691A3890" w:rsidR="0009449C" w:rsidRPr="0009449C" w:rsidRDefault="008E26E3" w:rsidP="0009449C">
      <w:pPr>
        <w:pStyle w:val="NormalWeb"/>
        <w:numPr>
          <w:ilvl w:val="0"/>
          <w:numId w:val="24"/>
        </w:numPr>
        <w:rPr>
          <w:rFonts w:eastAsia="Arial" w:cs="Arial"/>
          <w:color w:val="000000"/>
          <w:kern w:val="3"/>
          <w:shd w:val="clear" w:color="auto" w:fill="FFFFFF"/>
        </w:rPr>
      </w:pPr>
      <w:r>
        <w:rPr>
          <w:rFonts w:eastAsia="Arial" w:cs="Arial"/>
          <w:i/>
          <w:iCs/>
          <w:color w:val="000000"/>
          <w:kern w:val="3"/>
          <w:shd w:val="clear" w:color="auto" w:fill="FFFFFF"/>
        </w:rPr>
        <w:t>L</w:t>
      </w:r>
      <w:r w:rsidR="0009449C" w:rsidRPr="0009449C">
        <w:rPr>
          <w:rFonts w:eastAsia="Arial" w:cs="Arial"/>
          <w:i/>
          <w:iCs/>
          <w:color w:val="000000"/>
          <w:kern w:val="3"/>
          <w:shd w:val="clear" w:color="auto" w:fill="FFFFFF"/>
        </w:rPr>
        <w:t>es conséquences sur le fonctionnement moteur et la sécurité d’exploitation,</w:t>
      </w:r>
    </w:p>
    <w:p w14:paraId="34DD2FEE" w14:textId="5DEBC5E4" w:rsidR="0009449C" w:rsidRPr="0009449C" w:rsidRDefault="008E26E3" w:rsidP="0009449C">
      <w:pPr>
        <w:pStyle w:val="NormalWeb"/>
        <w:numPr>
          <w:ilvl w:val="0"/>
          <w:numId w:val="24"/>
        </w:numPr>
        <w:rPr>
          <w:rFonts w:eastAsia="Arial" w:cs="Arial"/>
          <w:color w:val="000000"/>
          <w:kern w:val="3"/>
          <w:shd w:val="clear" w:color="auto" w:fill="FFFFFF"/>
        </w:rPr>
      </w:pPr>
      <w:r>
        <w:rPr>
          <w:rFonts w:eastAsia="Arial" w:cs="Arial"/>
          <w:i/>
          <w:iCs/>
          <w:color w:val="000000"/>
          <w:kern w:val="3"/>
          <w:shd w:val="clear" w:color="auto" w:fill="FFFFFF"/>
        </w:rPr>
        <w:t>U</w:t>
      </w:r>
      <w:r w:rsidR="0009449C" w:rsidRPr="0009449C">
        <w:rPr>
          <w:rFonts w:eastAsia="Arial" w:cs="Arial"/>
          <w:i/>
          <w:iCs/>
          <w:color w:val="000000"/>
          <w:kern w:val="3"/>
          <w:shd w:val="clear" w:color="auto" w:fill="FFFFFF"/>
        </w:rPr>
        <w:t>n plan d’action à très court terme et à court terme,</w:t>
      </w:r>
    </w:p>
    <w:p w14:paraId="24847F1A" w14:textId="6EEE2544" w:rsidR="0009449C" w:rsidRPr="0009449C" w:rsidRDefault="008E26E3" w:rsidP="0009449C">
      <w:pPr>
        <w:pStyle w:val="NormalWeb"/>
        <w:numPr>
          <w:ilvl w:val="0"/>
          <w:numId w:val="24"/>
        </w:numPr>
        <w:rPr>
          <w:rFonts w:eastAsia="Arial" w:cs="Arial"/>
          <w:color w:val="000000"/>
          <w:kern w:val="3"/>
          <w:shd w:val="clear" w:color="auto" w:fill="FFFFFF"/>
        </w:rPr>
      </w:pPr>
      <w:r>
        <w:rPr>
          <w:rFonts w:eastAsia="Arial" w:cs="Arial"/>
          <w:i/>
          <w:iCs/>
          <w:color w:val="000000"/>
          <w:kern w:val="3"/>
          <w:shd w:val="clear" w:color="auto" w:fill="FFFFFF"/>
        </w:rPr>
        <w:t xml:space="preserve">La </w:t>
      </w:r>
      <w:r w:rsidR="0009449C" w:rsidRPr="0009449C">
        <w:rPr>
          <w:rFonts w:eastAsia="Arial" w:cs="Arial"/>
          <w:i/>
          <w:iCs/>
          <w:color w:val="000000"/>
          <w:kern w:val="3"/>
          <w:shd w:val="clear" w:color="auto" w:fill="FFFFFF"/>
        </w:rPr>
        <w:t>démarche de diagnostic complémentaire et votre arbre de causes,</w:t>
      </w:r>
    </w:p>
    <w:p w14:paraId="0A0CC06C" w14:textId="2299DEE8" w:rsidR="0009449C" w:rsidRPr="0009449C" w:rsidRDefault="008E26E3" w:rsidP="0009449C">
      <w:pPr>
        <w:pStyle w:val="NormalWeb"/>
        <w:numPr>
          <w:ilvl w:val="0"/>
          <w:numId w:val="24"/>
        </w:numPr>
        <w:rPr>
          <w:rFonts w:eastAsia="Arial" w:cs="Arial"/>
          <w:color w:val="000000"/>
          <w:kern w:val="3"/>
          <w:shd w:val="clear" w:color="auto" w:fill="FFFFFF"/>
        </w:rPr>
      </w:pPr>
      <w:r>
        <w:rPr>
          <w:rFonts w:eastAsia="Arial" w:cs="Arial"/>
          <w:i/>
          <w:iCs/>
          <w:color w:val="000000"/>
          <w:kern w:val="3"/>
          <w:shd w:val="clear" w:color="auto" w:fill="FFFFFF"/>
        </w:rPr>
        <w:t>L</w:t>
      </w:r>
      <w:r w:rsidR="0009449C" w:rsidRPr="0009449C">
        <w:rPr>
          <w:rFonts w:eastAsia="Arial" w:cs="Arial"/>
          <w:i/>
          <w:iCs/>
          <w:color w:val="000000"/>
          <w:kern w:val="3"/>
          <w:shd w:val="clear" w:color="auto" w:fill="FFFFFF"/>
        </w:rPr>
        <w:t>’organisation des actions correctives et l’accompagnement de l’équipage,</w:t>
      </w:r>
    </w:p>
    <w:p w14:paraId="263E96A6" w14:textId="4EA8334D" w:rsidR="0009449C" w:rsidRPr="0009449C" w:rsidRDefault="008E26E3" w:rsidP="0009449C">
      <w:pPr>
        <w:pStyle w:val="NormalWeb"/>
        <w:numPr>
          <w:ilvl w:val="0"/>
          <w:numId w:val="24"/>
        </w:numPr>
        <w:rPr>
          <w:rFonts w:eastAsia="Arial" w:cs="Arial"/>
          <w:color w:val="000000"/>
          <w:kern w:val="3"/>
          <w:shd w:val="clear" w:color="auto" w:fill="FFFFFF"/>
        </w:rPr>
      </w:pPr>
      <w:r>
        <w:rPr>
          <w:rFonts w:eastAsia="Arial" w:cs="Arial"/>
          <w:i/>
          <w:iCs/>
          <w:color w:val="000000"/>
          <w:kern w:val="3"/>
          <w:shd w:val="clear" w:color="auto" w:fill="FFFFFF"/>
        </w:rPr>
        <w:t>L</w:t>
      </w:r>
      <w:r w:rsidR="0009449C" w:rsidRPr="0009449C">
        <w:rPr>
          <w:rFonts w:eastAsia="Arial" w:cs="Arial"/>
          <w:i/>
          <w:iCs/>
          <w:color w:val="000000"/>
          <w:kern w:val="3"/>
          <w:shd w:val="clear" w:color="auto" w:fill="FFFFFF"/>
        </w:rPr>
        <w:t>s recommandations visant à prévenir la réapparition du phénomène.</w:t>
      </w:r>
    </w:p>
    <w:p w14:paraId="02E03F6C" w14:textId="77777777" w:rsidR="00530AD9" w:rsidRPr="00530AD9" w:rsidRDefault="00530AD9" w:rsidP="003A4B16">
      <w:pPr>
        <w:pStyle w:val="NormalWeb"/>
        <w:rPr>
          <w:rFonts w:eastAsia="Arial"/>
        </w:rPr>
      </w:pPr>
      <w:r w:rsidRPr="00530AD9">
        <w:t>En outre, le candidat décrit les moyens humains et types de profils qu’il propose.</w:t>
      </w:r>
      <w:r w:rsidRPr="00530AD9">
        <w:rPr>
          <w:shd w:val="clear" w:color="auto" w:fill="FFFFFF"/>
        </w:rPr>
        <w:t xml:space="preserve"> A ce titre, il devra préciser dans sa réponse les compétences techniques, la formation et le profil de l’interlocuteur de l’administration lors de ces travaux, ainsi que de l’ensemble des intervenants.</w:t>
      </w:r>
    </w:p>
    <w:p w14:paraId="6FEDBF1D" w14:textId="77777777" w:rsidR="00530AD9" w:rsidRPr="00530AD9" w:rsidRDefault="00530AD9" w:rsidP="003A4B16">
      <w:pPr>
        <w:pStyle w:val="NormalWeb"/>
        <w:rPr>
          <w:rFonts w:eastAsia="Arial"/>
        </w:rPr>
      </w:pPr>
      <w:r w:rsidRPr="00530AD9">
        <w:rPr>
          <w:rFonts w:eastAsia="Arial"/>
        </w:rPr>
        <w:t>De plus, il devra indiquer le type de moyens matériels utilisés lors de la réalisation de ce scenario.</w:t>
      </w:r>
    </w:p>
    <w:p w14:paraId="2CEEEF1B" w14:textId="33F33F01" w:rsidR="00530AD9" w:rsidRDefault="00530AD9" w:rsidP="003A4B16">
      <w:pPr>
        <w:pStyle w:val="NormalWeb"/>
        <w:rPr>
          <w:shd w:val="clear" w:color="auto" w:fill="FFFFFF"/>
        </w:rPr>
      </w:pPr>
      <w:r w:rsidRPr="00530AD9">
        <w:rPr>
          <w:shd w:val="clear" w:color="auto" w:fill="FFFFFF"/>
        </w:rPr>
        <w:t>Enfin, le candidat décrit les différents échanges et compte</w:t>
      </w:r>
      <w:r w:rsidR="003A4B16">
        <w:rPr>
          <w:shd w:val="clear" w:color="auto" w:fill="FFFFFF"/>
        </w:rPr>
        <w:t xml:space="preserve">s </w:t>
      </w:r>
      <w:r w:rsidRPr="00530AD9">
        <w:rPr>
          <w:shd w:val="clear" w:color="auto" w:fill="FFFFFF"/>
        </w:rPr>
        <w:t>rendus avec l’administration et signale toute fourniture documentaire résultant de la prestation.</w:t>
      </w:r>
    </w:p>
    <w:tbl>
      <w:tblPr>
        <w:tblW w:w="10689" w:type="dxa"/>
        <w:tblLayout w:type="fixed"/>
        <w:tblCellMar>
          <w:left w:w="10" w:type="dxa"/>
          <w:right w:w="10" w:type="dxa"/>
        </w:tblCellMar>
        <w:tblLook w:val="04A0" w:firstRow="1" w:lastRow="0" w:firstColumn="1" w:lastColumn="0" w:noHBand="0" w:noVBand="1"/>
      </w:tblPr>
      <w:tblGrid>
        <w:gridCol w:w="10689"/>
      </w:tblGrid>
      <w:tr w:rsidR="0092065C" w:rsidRPr="00A23C7B" w14:paraId="1CCB27A8" w14:textId="77777777" w:rsidTr="007F4C2B">
        <w:trPr>
          <w:trHeight w:val="6463"/>
        </w:trPr>
        <w:tc>
          <w:tcPr>
            <w:tcW w:w="1068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5BA324E4" w14:textId="77777777" w:rsidR="0092065C" w:rsidRPr="00A23C7B" w:rsidRDefault="0092065C" w:rsidP="007F4C2B">
            <w:pPr>
              <w:suppressLineNumbers/>
              <w:autoSpaceDN w:val="0"/>
              <w:spacing w:before="57"/>
              <w:jc w:val="both"/>
              <w:textAlignment w:val="auto"/>
              <w:rPr>
                <w:rFonts w:eastAsia="Marianne"/>
                <w:i/>
                <w:iCs/>
                <w:kern w:val="3"/>
              </w:rPr>
            </w:pPr>
            <w:r w:rsidRPr="00BB69C6">
              <w:rPr>
                <w:rFonts w:eastAsia="Marianne"/>
                <w:b/>
                <w:bCs/>
                <w:kern w:val="3"/>
              </w:rPr>
              <w:lastRenderedPageBreak/>
              <w:t>Réponse du candidat</w:t>
            </w:r>
            <w:r w:rsidRPr="00BB69C6">
              <w:rPr>
                <w:rFonts w:ascii="Calibri" w:eastAsia="Marianne" w:hAnsi="Calibri" w:cs="Calibri"/>
                <w:b/>
                <w:bCs/>
                <w:kern w:val="3"/>
              </w:rPr>
              <w:t> </w:t>
            </w:r>
            <w:r w:rsidRPr="00BB69C6">
              <w:rPr>
                <w:rFonts w:eastAsia="Marianne"/>
                <w:b/>
                <w:bCs/>
                <w:kern w:val="3"/>
              </w:rPr>
              <w:t>:</w:t>
            </w:r>
          </w:p>
        </w:tc>
      </w:tr>
    </w:tbl>
    <w:p w14:paraId="15C4CAA1" w14:textId="1FF12C51" w:rsidR="0092065C" w:rsidRDefault="0092065C" w:rsidP="003A4B16">
      <w:pPr>
        <w:pStyle w:val="NormalWeb"/>
      </w:pPr>
    </w:p>
    <w:p w14:paraId="023DEE41" w14:textId="1CE9EA63" w:rsidR="00CD4A37" w:rsidRDefault="00CD4A37" w:rsidP="003A4B16">
      <w:pPr>
        <w:pStyle w:val="NormalWeb"/>
      </w:pPr>
    </w:p>
    <w:p w14:paraId="54D1A957" w14:textId="4FBA3A25" w:rsidR="00CD4A37" w:rsidRDefault="00CD4A37" w:rsidP="003A4B16">
      <w:pPr>
        <w:pStyle w:val="NormalWeb"/>
      </w:pPr>
    </w:p>
    <w:p w14:paraId="3655776E" w14:textId="61F97069" w:rsidR="00CD4A37" w:rsidRDefault="00CD4A37" w:rsidP="003A4B16">
      <w:pPr>
        <w:pStyle w:val="NormalWeb"/>
      </w:pPr>
    </w:p>
    <w:p w14:paraId="395A5738" w14:textId="70E18828" w:rsidR="00CD4A37" w:rsidRDefault="00CD4A37" w:rsidP="003A4B16">
      <w:pPr>
        <w:pStyle w:val="NormalWeb"/>
      </w:pPr>
    </w:p>
    <w:p w14:paraId="1731544E" w14:textId="224C7549" w:rsidR="00CD4A37" w:rsidRDefault="00CD4A37" w:rsidP="003A4B16">
      <w:pPr>
        <w:pStyle w:val="NormalWeb"/>
      </w:pPr>
    </w:p>
    <w:p w14:paraId="6A3C2D9C" w14:textId="53B633E6" w:rsidR="00CD4A37" w:rsidRDefault="00CD4A37" w:rsidP="003A4B16">
      <w:pPr>
        <w:pStyle w:val="NormalWeb"/>
      </w:pPr>
    </w:p>
    <w:p w14:paraId="0FF1DB52" w14:textId="2ED4957B" w:rsidR="00CD4A37" w:rsidRDefault="00CD4A37" w:rsidP="003A4B16">
      <w:pPr>
        <w:pStyle w:val="NormalWeb"/>
      </w:pPr>
    </w:p>
    <w:p w14:paraId="2C776B8C" w14:textId="197170B2" w:rsidR="00CD4A37" w:rsidRDefault="00CD4A37" w:rsidP="003A4B16">
      <w:pPr>
        <w:pStyle w:val="NormalWeb"/>
      </w:pPr>
    </w:p>
    <w:p w14:paraId="2FFD160F" w14:textId="7CF36C52" w:rsidR="00CD4A37" w:rsidRDefault="00CD4A37" w:rsidP="003A4B16">
      <w:pPr>
        <w:pStyle w:val="NormalWeb"/>
      </w:pPr>
    </w:p>
    <w:p w14:paraId="218F6E3E" w14:textId="3E10CD11" w:rsidR="00CD4A37" w:rsidRDefault="00CD4A37" w:rsidP="003A4B16">
      <w:pPr>
        <w:pStyle w:val="NormalWeb"/>
      </w:pPr>
    </w:p>
    <w:p w14:paraId="2597D580" w14:textId="15CFECEE" w:rsidR="00CD4A37" w:rsidRDefault="00CD4A37" w:rsidP="003A4B16">
      <w:pPr>
        <w:pStyle w:val="NormalWeb"/>
      </w:pPr>
    </w:p>
    <w:p w14:paraId="64C12519" w14:textId="3670EB80" w:rsidR="00CD4A37" w:rsidRDefault="00CD4A37" w:rsidP="003A4B16">
      <w:pPr>
        <w:pStyle w:val="NormalWeb"/>
      </w:pPr>
    </w:p>
    <w:p w14:paraId="2507659E" w14:textId="4CE803A3" w:rsidR="00CD4A37" w:rsidRDefault="00CD4A37" w:rsidP="003A4B16">
      <w:pPr>
        <w:pStyle w:val="NormalWeb"/>
      </w:pPr>
    </w:p>
    <w:p w14:paraId="7BE0543C" w14:textId="77777777" w:rsidR="00CD4A37" w:rsidRDefault="00CD4A37" w:rsidP="003A4B16">
      <w:pPr>
        <w:pStyle w:val="NormalWeb"/>
      </w:pPr>
    </w:p>
    <w:p w14:paraId="31931CF3" w14:textId="31945FCC" w:rsidR="00A23C7B" w:rsidRPr="00227B56" w:rsidRDefault="00530AD9" w:rsidP="00A23C7B">
      <w:pPr>
        <w:pStyle w:val="Titre2"/>
      </w:pPr>
      <w:bookmarkStart w:id="91" w:name="_Toc223592449"/>
      <w:bookmarkStart w:id="92" w:name="_Toc223592450"/>
      <w:bookmarkStart w:id="93" w:name="_Toc223592451"/>
      <w:bookmarkStart w:id="94" w:name="_Toc223592452"/>
      <w:bookmarkStart w:id="95" w:name="_Toc226643353"/>
      <w:bookmarkEnd w:id="91"/>
      <w:bookmarkEnd w:id="92"/>
      <w:bookmarkEnd w:id="93"/>
      <w:bookmarkEnd w:id="94"/>
      <w:r>
        <w:lastRenderedPageBreak/>
        <w:t>Scénario 2</w:t>
      </w:r>
      <w:r w:rsidR="00A23C7B">
        <w:rPr>
          <w:rFonts w:ascii="Calibri" w:hAnsi="Calibri" w:cs="Calibri"/>
        </w:rPr>
        <w:t> </w:t>
      </w:r>
      <w:r w:rsidR="00A23C7B">
        <w:t xml:space="preserve">: </w:t>
      </w:r>
      <w:r w:rsidR="0009449C">
        <w:rPr>
          <w:color w:val="000000"/>
          <w:kern w:val="3"/>
          <w:shd w:val="clear" w:color="auto" w:fill="FFFFFF"/>
        </w:rPr>
        <w:t>Analyse d’huile moteur</w:t>
      </w:r>
      <w:r w:rsidR="00A23C7B" w:rsidRPr="00A23C7B">
        <w:rPr>
          <w:color w:val="000000"/>
          <w:kern w:val="3"/>
          <w:shd w:val="clear" w:color="auto" w:fill="FFFFFF"/>
        </w:rPr>
        <w:t xml:space="preserve"> sur </w:t>
      </w:r>
      <w:r w:rsidR="00A23C7B" w:rsidRPr="00227B56">
        <w:rPr>
          <w:color w:val="000000"/>
          <w:kern w:val="3"/>
          <w:shd w:val="clear" w:color="auto" w:fill="FFFFFF"/>
        </w:rPr>
        <w:t>l</w:t>
      </w:r>
      <w:r w:rsidR="0009449C">
        <w:rPr>
          <w:color w:val="000000"/>
          <w:kern w:val="3"/>
          <w:shd w:val="clear" w:color="auto" w:fill="FFFFFF"/>
        </w:rPr>
        <w:t>e PGC DFP1</w:t>
      </w:r>
      <w:bookmarkEnd w:id="95"/>
    </w:p>
    <w:p w14:paraId="73CA5AC2" w14:textId="6E1FACE3" w:rsidR="00A23C7B" w:rsidRPr="00A23C7B" w:rsidRDefault="00A23C7B" w:rsidP="003A4B16">
      <w:pPr>
        <w:pStyle w:val="NormalWeb"/>
        <w:rPr>
          <w:rFonts w:eastAsia="Arial"/>
        </w:rPr>
      </w:pPr>
      <w:r w:rsidRPr="00A23C7B">
        <w:rPr>
          <w:rFonts w:eastAsia="Arial"/>
          <w:shd w:val="clear" w:color="auto" w:fill="FFFFFF"/>
        </w:rPr>
        <w:t>Les données à prendre en compte par le candidat pour la réponse à ce cas pratique sont issues du compte-rendu</w:t>
      </w:r>
      <w:r w:rsidR="0009449C">
        <w:rPr>
          <w:rFonts w:eastAsia="Arial"/>
          <w:shd w:val="clear" w:color="auto" w:fill="FFFFFF"/>
        </w:rPr>
        <w:t xml:space="preserve"> d’analyse inséré en fin de document </w:t>
      </w:r>
      <w:r w:rsidRPr="00A23C7B">
        <w:rPr>
          <w:rFonts w:eastAsia="Arial"/>
          <w:shd w:val="clear" w:color="auto" w:fill="FFFFFF"/>
        </w:rPr>
        <w:t>:</w:t>
      </w:r>
    </w:p>
    <w:p w14:paraId="64F5B85C" w14:textId="2438C79A" w:rsidR="0092065C" w:rsidRPr="00593815" w:rsidRDefault="0092065C" w:rsidP="0092065C">
      <w:pPr>
        <w:pStyle w:val="NormalWeb"/>
        <w:rPr>
          <w:rFonts w:eastAsia="Marianne" w:cs="Marianne"/>
          <w:i/>
          <w:iCs/>
        </w:rPr>
      </w:pPr>
      <w:r>
        <w:rPr>
          <w:rFonts w:eastAsia="Marianne" w:cs="Marianne"/>
          <w:i/>
          <w:iCs/>
        </w:rPr>
        <w:t>«</w:t>
      </w:r>
      <w:r>
        <w:rPr>
          <w:rFonts w:ascii="Calibri" w:eastAsia="Marianne" w:hAnsi="Calibri" w:cs="Calibri"/>
          <w:i/>
          <w:iCs/>
        </w:rPr>
        <w:t> </w:t>
      </w:r>
      <w:r w:rsidRPr="0092065C">
        <w:rPr>
          <w:rFonts w:eastAsia="Marianne" w:cs="Marianne"/>
          <w:i/>
          <w:iCs/>
        </w:rPr>
        <w:t xml:space="preserve">Le navire </w:t>
      </w:r>
      <w:r w:rsidRPr="0092065C">
        <w:rPr>
          <w:rFonts w:eastAsia="Marianne" w:cs="Marianne"/>
          <w:b/>
          <w:bCs/>
          <w:i/>
          <w:iCs/>
        </w:rPr>
        <w:t>DFP1</w:t>
      </w:r>
      <w:r w:rsidRPr="0092065C">
        <w:rPr>
          <w:rFonts w:eastAsia="Marianne" w:cs="Marianne"/>
          <w:i/>
          <w:iCs/>
        </w:rPr>
        <w:t xml:space="preserve"> transmet une analyse d’huile moteur </w:t>
      </w:r>
      <w:r w:rsidRPr="0092065C">
        <w:rPr>
          <w:rFonts w:eastAsia="Marianne" w:cs="Marianne"/>
          <w:b/>
          <w:bCs/>
          <w:i/>
          <w:iCs/>
        </w:rPr>
        <w:t xml:space="preserve">du </w:t>
      </w:r>
      <w:r w:rsidRPr="00593815">
        <w:rPr>
          <w:rFonts w:eastAsia="Marianne" w:cs="Marianne"/>
          <w:b/>
          <w:bCs/>
          <w:i/>
          <w:iCs/>
        </w:rPr>
        <w:t xml:space="preserve">groupe électrogène </w:t>
      </w:r>
      <w:r w:rsidR="00CD4E2D" w:rsidRPr="00593815">
        <w:rPr>
          <w:rStyle w:val="lev"/>
          <w:i/>
          <w:iCs/>
          <w:color w:val="000000"/>
        </w:rPr>
        <w:t>80MDDCJ -ONAN</w:t>
      </w:r>
      <w:r w:rsidRPr="00593815">
        <w:rPr>
          <w:rFonts w:eastAsia="Marianne" w:cs="Marianne"/>
          <w:i/>
          <w:iCs/>
        </w:rPr>
        <w:t xml:space="preserve"> présentant des valeurs anormales.</w:t>
      </w:r>
      <w:r w:rsidRPr="00593815">
        <w:rPr>
          <w:rFonts w:ascii="Calibri" w:eastAsia="Marianne" w:hAnsi="Calibri" w:cs="Calibri"/>
          <w:i/>
          <w:iCs/>
        </w:rPr>
        <w:t> </w:t>
      </w:r>
      <w:r w:rsidRPr="00593815">
        <w:rPr>
          <w:rFonts w:eastAsia="Marianne" w:cs="Marianne"/>
          <w:i/>
          <w:iCs/>
        </w:rPr>
        <w:t>»</w:t>
      </w:r>
    </w:p>
    <w:p w14:paraId="3F8C56BF" w14:textId="740E7718" w:rsidR="0092065C" w:rsidRPr="00593815" w:rsidRDefault="0092065C" w:rsidP="0092065C">
      <w:pPr>
        <w:pStyle w:val="NormalWeb"/>
        <w:rPr>
          <w:rFonts w:eastAsia="Arial"/>
        </w:rPr>
      </w:pPr>
      <w:r w:rsidRPr="00593815">
        <w:rPr>
          <w:rFonts w:eastAsia="Arial"/>
        </w:rPr>
        <w:t xml:space="preserve">La réponse du candidat en plus d’indiquer comment l’article </w:t>
      </w:r>
      <w:r w:rsidR="00F63C1C" w:rsidRPr="00593815">
        <w:rPr>
          <w:rFonts w:eastAsia="Arial"/>
        </w:rPr>
        <w:t>9</w:t>
      </w:r>
      <w:r w:rsidRPr="00593815">
        <w:rPr>
          <w:rFonts w:eastAsia="Arial"/>
        </w:rPr>
        <w:t>.3.1 du CCAP sera mise en œuvre, devra préciser</w:t>
      </w:r>
      <w:r w:rsidRPr="00593815">
        <w:rPr>
          <w:rFonts w:ascii="Calibri" w:eastAsia="Arial" w:hAnsi="Calibri" w:cs="Calibri"/>
        </w:rPr>
        <w:t> </w:t>
      </w:r>
      <w:r w:rsidRPr="00593815">
        <w:rPr>
          <w:rFonts w:eastAsia="Arial"/>
        </w:rPr>
        <w:t>:</w:t>
      </w:r>
    </w:p>
    <w:p w14:paraId="263A40AB" w14:textId="109C8364" w:rsidR="0092065C" w:rsidRPr="00593815" w:rsidRDefault="0092065C" w:rsidP="0092065C">
      <w:pPr>
        <w:pStyle w:val="NormalWeb"/>
        <w:numPr>
          <w:ilvl w:val="0"/>
          <w:numId w:val="25"/>
        </w:numPr>
        <w:rPr>
          <w:rFonts w:eastAsia="Arial" w:cs="Arial"/>
          <w:i/>
          <w:iCs/>
          <w:color w:val="000000"/>
          <w:kern w:val="3"/>
          <w:shd w:val="clear" w:color="auto" w:fill="FFFFFF"/>
        </w:rPr>
      </w:pPr>
      <w:r w:rsidRPr="00593815">
        <w:rPr>
          <w:rFonts w:eastAsia="Arial" w:cs="Arial"/>
          <w:i/>
          <w:iCs/>
          <w:color w:val="000000"/>
          <w:kern w:val="3"/>
          <w:shd w:val="clear" w:color="auto" w:fill="FFFFFF"/>
        </w:rPr>
        <w:t>L’interprétation des résultats de l’analyse,</w:t>
      </w:r>
    </w:p>
    <w:p w14:paraId="23CF9805" w14:textId="578913F1" w:rsidR="0092065C" w:rsidRPr="0092065C" w:rsidRDefault="0092065C" w:rsidP="0092065C">
      <w:pPr>
        <w:pStyle w:val="NormalWeb"/>
        <w:numPr>
          <w:ilvl w:val="0"/>
          <w:numId w:val="25"/>
        </w:numPr>
        <w:rPr>
          <w:rFonts w:eastAsia="Arial" w:cs="Arial"/>
          <w:i/>
          <w:iCs/>
          <w:color w:val="000000"/>
          <w:kern w:val="3"/>
          <w:shd w:val="clear" w:color="auto" w:fill="FFFFFF"/>
        </w:rPr>
      </w:pPr>
      <w:r>
        <w:rPr>
          <w:rFonts w:eastAsia="Arial" w:cs="Arial"/>
          <w:i/>
          <w:iCs/>
          <w:color w:val="000000"/>
          <w:kern w:val="3"/>
          <w:shd w:val="clear" w:color="auto" w:fill="FFFFFF"/>
        </w:rPr>
        <w:t>Son</w:t>
      </w:r>
      <w:r w:rsidRPr="0092065C">
        <w:rPr>
          <w:rFonts w:eastAsia="Arial" w:cs="Arial"/>
          <w:i/>
          <w:iCs/>
          <w:color w:val="000000"/>
          <w:kern w:val="3"/>
          <w:shd w:val="clear" w:color="auto" w:fill="FFFFFF"/>
        </w:rPr>
        <w:t xml:space="preserve"> retour technique argumenté à destination du bord,</w:t>
      </w:r>
    </w:p>
    <w:p w14:paraId="6E07BE9F" w14:textId="080EB63C" w:rsidR="0092065C" w:rsidRPr="0092065C" w:rsidRDefault="0092065C" w:rsidP="0092065C">
      <w:pPr>
        <w:pStyle w:val="NormalWeb"/>
        <w:numPr>
          <w:ilvl w:val="0"/>
          <w:numId w:val="25"/>
        </w:numPr>
        <w:rPr>
          <w:rFonts w:eastAsia="Arial" w:cs="Arial"/>
          <w:i/>
          <w:iCs/>
          <w:color w:val="000000"/>
          <w:kern w:val="3"/>
          <w:shd w:val="clear" w:color="auto" w:fill="FFFFFF"/>
        </w:rPr>
      </w:pPr>
      <w:r>
        <w:rPr>
          <w:rFonts w:eastAsia="Arial" w:cs="Arial"/>
          <w:i/>
          <w:iCs/>
          <w:color w:val="000000"/>
          <w:kern w:val="3"/>
          <w:shd w:val="clear" w:color="auto" w:fill="FFFFFF"/>
        </w:rPr>
        <w:t>Un</w:t>
      </w:r>
      <w:r w:rsidRPr="0092065C">
        <w:rPr>
          <w:rFonts w:eastAsia="Arial" w:cs="Arial"/>
          <w:i/>
          <w:iCs/>
          <w:color w:val="000000"/>
          <w:kern w:val="3"/>
          <w:shd w:val="clear" w:color="auto" w:fill="FFFFFF"/>
        </w:rPr>
        <w:t xml:space="preserve"> plan d’action à très court et court terme,</w:t>
      </w:r>
    </w:p>
    <w:p w14:paraId="3A28CC8D" w14:textId="29BCB02F" w:rsidR="0092065C" w:rsidRPr="0092065C" w:rsidRDefault="0092065C" w:rsidP="0092065C">
      <w:pPr>
        <w:pStyle w:val="NormalWeb"/>
        <w:numPr>
          <w:ilvl w:val="0"/>
          <w:numId w:val="25"/>
        </w:numPr>
        <w:rPr>
          <w:rFonts w:eastAsia="Arial" w:cs="Arial"/>
          <w:i/>
          <w:iCs/>
          <w:color w:val="000000"/>
          <w:kern w:val="3"/>
          <w:shd w:val="clear" w:color="auto" w:fill="FFFFFF"/>
        </w:rPr>
      </w:pPr>
      <w:r>
        <w:rPr>
          <w:rFonts w:eastAsia="Arial" w:cs="Arial"/>
          <w:i/>
          <w:iCs/>
          <w:color w:val="000000"/>
          <w:kern w:val="3"/>
          <w:shd w:val="clear" w:color="auto" w:fill="FFFFFF"/>
        </w:rPr>
        <w:t>L</w:t>
      </w:r>
      <w:r w:rsidRPr="0092065C">
        <w:rPr>
          <w:rFonts w:eastAsia="Arial" w:cs="Arial"/>
          <w:i/>
          <w:iCs/>
          <w:color w:val="000000"/>
          <w:kern w:val="3"/>
          <w:shd w:val="clear" w:color="auto" w:fill="FFFFFF"/>
        </w:rPr>
        <w:t>es investigations complémentaires, l’arbre de diagnostic et l’organisation mise en œuvre.</w:t>
      </w:r>
    </w:p>
    <w:p w14:paraId="7E66E063" w14:textId="77777777" w:rsidR="00A23C7B" w:rsidRPr="00A23C7B" w:rsidRDefault="00A23C7B" w:rsidP="0092065C">
      <w:pPr>
        <w:rPr>
          <w:rFonts w:eastAsia="Arial" w:cs="Arial"/>
        </w:rPr>
      </w:pPr>
      <w:r w:rsidRPr="00A23C7B">
        <w:t>En outre, le candidat décrit les moyens humains et types de profils qu’il propose.</w:t>
      </w:r>
      <w:r w:rsidRPr="00A23C7B">
        <w:rPr>
          <w:shd w:val="clear" w:color="auto" w:fill="FFFFFF"/>
        </w:rPr>
        <w:t xml:space="preserve"> A ce titre, il devra préciser dans sa réponse les compétences techniques, la formation et le profil de l’interlocuteur de l’administration lors de ces travaux, ainsi que de l’ensemble des intervenants.</w:t>
      </w:r>
    </w:p>
    <w:p w14:paraId="4BBB3E1C" w14:textId="77777777" w:rsidR="00A23C7B" w:rsidRPr="00A23C7B" w:rsidRDefault="00A23C7B" w:rsidP="003A4B16">
      <w:pPr>
        <w:pStyle w:val="NormalWeb"/>
        <w:rPr>
          <w:rFonts w:eastAsia="Arial" w:cs="Arial"/>
        </w:rPr>
      </w:pPr>
      <w:r w:rsidRPr="00A23C7B">
        <w:rPr>
          <w:rFonts w:eastAsia="Arial" w:cs="Arial"/>
        </w:rPr>
        <w:t>De plus, il devra indiquer le type de moyens matériels utilisés lors de la réalisation de ce scenario.</w:t>
      </w:r>
    </w:p>
    <w:p w14:paraId="03D78693" w14:textId="41EF6D61" w:rsidR="00A23C7B" w:rsidRPr="00A23C7B" w:rsidRDefault="00A23C7B" w:rsidP="003A4B16">
      <w:pPr>
        <w:pStyle w:val="NormalWeb"/>
        <w:rPr>
          <w:rFonts w:eastAsia="Arial" w:cs="Arial"/>
        </w:rPr>
      </w:pPr>
      <w:r w:rsidRPr="00A23C7B">
        <w:rPr>
          <w:shd w:val="clear" w:color="auto" w:fill="FFFFFF"/>
        </w:rPr>
        <w:t>Enfin, le candidat décrit les différents échanges et compte</w:t>
      </w:r>
      <w:r w:rsidR="003A4B16">
        <w:rPr>
          <w:shd w:val="clear" w:color="auto" w:fill="FFFFFF"/>
        </w:rPr>
        <w:t xml:space="preserve">s </w:t>
      </w:r>
      <w:r w:rsidRPr="00A23C7B">
        <w:rPr>
          <w:shd w:val="clear" w:color="auto" w:fill="FFFFFF"/>
        </w:rPr>
        <w:t>rendus avec l’administration et signale toute fourniture documentaire résultant de la prestation.</w:t>
      </w:r>
    </w:p>
    <w:tbl>
      <w:tblPr>
        <w:tblW w:w="10689" w:type="dxa"/>
        <w:tblLayout w:type="fixed"/>
        <w:tblCellMar>
          <w:left w:w="10" w:type="dxa"/>
          <w:right w:w="10" w:type="dxa"/>
        </w:tblCellMar>
        <w:tblLook w:val="04A0" w:firstRow="1" w:lastRow="0" w:firstColumn="1" w:lastColumn="0" w:noHBand="0" w:noVBand="1"/>
      </w:tblPr>
      <w:tblGrid>
        <w:gridCol w:w="10689"/>
      </w:tblGrid>
      <w:tr w:rsidR="00A23C7B" w:rsidRPr="00A23C7B" w14:paraId="53239C1C" w14:textId="77777777" w:rsidTr="003A4B16">
        <w:trPr>
          <w:trHeight w:val="6463"/>
        </w:trPr>
        <w:tc>
          <w:tcPr>
            <w:tcW w:w="1068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61674DE1" w14:textId="7B1B4EE2" w:rsidR="00A23C7B" w:rsidRPr="00A23C7B" w:rsidRDefault="00A23C7B" w:rsidP="00A23C7B">
            <w:pPr>
              <w:suppressLineNumbers/>
              <w:autoSpaceDN w:val="0"/>
              <w:spacing w:before="57"/>
              <w:jc w:val="both"/>
              <w:textAlignment w:val="auto"/>
              <w:rPr>
                <w:rFonts w:eastAsia="Marianne"/>
                <w:i/>
                <w:iCs/>
                <w:kern w:val="3"/>
              </w:rPr>
            </w:pPr>
            <w:bookmarkStart w:id="96" w:name="_Hlk223615817"/>
            <w:r w:rsidRPr="00BB69C6">
              <w:rPr>
                <w:rFonts w:eastAsia="Marianne"/>
                <w:b/>
                <w:bCs/>
                <w:kern w:val="3"/>
              </w:rPr>
              <w:t>Réponse du candidat</w:t>
            </w:r>
            <w:r w:rsidRPr="00BB69C6">
              <w:rPr>
                <w:rFonts w:ascii="Calibri" w:eastAsia="Marianne" w:hAnsi="Calibri" w:cs="Calibri"/>
                <w:b/>
                <w:bCs/>
                <w:kern w:val="3"/>
              </w:rPr>
              <w:t> </w:t>
            </w:r>
            <w:r w:rsidRPr="00BB69C6">
              <w:rPr>
                <w:rFonts w:eastAsia="Marianne"/>
                <w:b/>
                <w:bCs/>
                <w:kern w:val="3"/>
              </w:rPr>
              <w:t>:</w:t>
            </w:r>
          </w:p>
        </w:tc>
      </w:tr>
      <w:bookmarkEnd w:id="96"/>
    </w:tbl>
    <w:p w14:paraId="4ADFFF0D" w14:textId="06D88045" w:rsidR="00CD4E2D" w:rsidRDefault="00CD4E2D" w:rsidP="00A23C7B">
      <w:pPr>
        <w:pStyle w:val="Standard"/>
      </w:pPr>
    </w:p>
    <w:p w14:paraId="3ABD8CB7" w14:textId="0889D730" w:rsidR="00CD4E2D" w:rsidRDefault="00CD4E2D">
      <w:pPr>
        <w:widowControl/>
        <w:textAlignment w:val="auto"/>
        <w:rPr>
          <w:rFonts w:ascii="Times New Roman" w:hAnsi="Times New Roman"/>
          <w:sz w:val="24"/>
          <w:szCs w:val="32"/>
          <w:lang w:eastAsia="zh-CN" w:bidi="hi-IN"/>
        </w:rPr>
      </w:pPr>
    </w:p>
    <w:p w14:paraId="45AD036A" w14:textId="0F1E3068" w:rsidR="00CD4E2D" w:rsidRPr="00AF45AF" w:rsidRDefault="00AF45AF" w:rsidP="00AF45AF">
      <w:pPr>
        <w:pStyle w:val="Standard"/>
        <w:jc w:val="center"/>
        <w:rPr>
          <w:rFonts w:ascii="Marianne" w:hAnsi="Marianne"/>
          <w:b/>
          <w:bCs/>
          <w:sz w:val="32"/>
          <w:u w:val="single"/>
        </w:rPr>
      </w:pPr>
      <w:r w:rsidRPr="00AF45AF">
        <w:rPr>
          <w:rFonts w:ascii="Marianne" w:hAnsi="Marianne"/>
          <w:b/>
          <w:bCs/>
          <w:sz w:val="32"/>
          <w:u w:val="single"/>
        </w:rPr>
        <w:t xml:space="preserve">Compte rendu d’analyse </w:t>
      </w:r>
      <w:r w:rsidR="00135638">
        <w:rPr>
          <w:rFonts w:ascii="Marianne" w:hAnsi="Marianne"/>
          <w:b/>
          <w:bCs/>
          <w:sz w:val="32"/>
          <w:u w:val="single"/>
        </w:rPr>
        <w:t xml:space="preserve">d’huile </w:t>
      </w:r>
      <w:r w:rsidRPr="00AF45AF">
        <w:rPr>
          <w:rFonts w:ascii="Marianne" w:hAnsi="Marianne"/>
          <w:b/>
          <w:bCs/>
          <w:sz w:val="32"/>
          <w:u w:val="single"/>
        </w:rPr>
        <w:t>ONAN – 80 MDCCJ</w:t>
      </w:r>
    </w:p>
    <w:p w14:paraId="4EC2617F" w14:textId="22BBF55E" w:rsidR="00A23C7B" w:rsidRPr="00AF45AF" w:rsidRDefault="00CD4E2D" w:rsidP="00AF45AF">
      <w:pPr>
        <w:widowControl/>
        <w:textAlignment w:val="auto"/>
        <w:rPr>
          <w:rFonts w:ascii="Times New Roman" w:hAnsi="Times New Roman"/>
          <w:sz w:val="24"/>
          <w:szCs w:val="32"/>
          <w:lang w:eastAsia="zh-CN" w:bidi="hi-IN"/>
        </w:rPr>
      </w:pPr>
      <w:r w:rsidRPr="00CD4E2D">
        <w:rPr>
          <w:noProof/>
        </w:rPr>
        <w:drawing>
          <wp:inline distT="0" distB="0" distL="0" distR="0" wp14:anchorId="1FC0DC62" wp14:editId="29E05F2E">
            <wp:extent cx="6466637" cy="7918502"/>
            <wp:effectExtent l="0" t="0" r="0" b="635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488257" cy="7944977"/>
                    </a:xfrm>
                    <a:prstGeom prst="rect">
                      <a:avLst/>
                    </a:prstGeom>
                  </pic:spPr>
                </pic:pic>
              </a:graphicData>
            </a:graphic>
          </wp:inline>
        </w:drawing>
      </w:r>
    </w:p>
    <w:sectPr w:rsidR="00A23C7B" w:rsidRPr="00AF45AF" w:rsidSect="00CD5565">
      <w:headerReference w:type="default" r:id="rId13"/>
      <w:footerReference w:type="default" r:id="rId14"/>
      <w:headerReference w:type="first" r:id="rId15"/>
      <w:footerReference w:type="first" r:id="rId16"/>
      <w:pgSz w:w="11906" w:h="16838"/>
      <w:pgMar w:top="1529" w:right="777" w:bottom="993" w:left="777" w:header="720" w:footer="72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BDCEC" w14:textId="77777777" w:rsidR="00A213B3" w:rsidRDefault="00A213B3">
      <w:r>
        <w:separator/>
      </w:r>
    </w:p>
  </w:endnote>
  <w:endnote w:type="continuationSeparator" w:id="0">
    <w:p w14:paraId="30AF12DA" w14:textId="77777777" w:rsidR="00A213B3" w:rsidRDefault="00A21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Symbol">
    <w:panose1 w:val="05010000000000000000"/>
    <w:charset w:val="00"/>
    <w:family w:val="auto"/>
    <w:pitch w:val="variable"/>
    <w:sig w:usb0="800000AF" w:usb1="1001ECEA" w:usb2="00000000" w:usb3="00000000" w:csb0="80000001" w:csb1="00000000"/>
  </w:font>
  <w:font w:name="Marianne">
    <w:panose1 w:val="02000000000000000000"/>
    <w:charset w:val="00"/>
    <w:family w:val="modern"/>
    <w:notTrueType/>
    <w:pitch w:val="variable"/>
    <w:sig w:usb0="0000000F" w:usb1="00000000" w:usb2="00000000" w:usb3="00000000" w:csb0="00000003" w:csb1="00000000"/>
  </w:font>
  <w:font w:name="Andale Sans UI">
    <w:altName w:val="Cambria"/>
    <w:charset w:val="00"/>
    <w:family w:val="swiss"/>
    <w:pitch w:val="variable"/>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StarSymbol,">
    <w:altName w:val="Cambri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SimSun, 宋体">
    <w:panose1 w:val="00000000000000000000"/>
    <w:charset w:val="80"/>
    <w:family w:val="roman"/>
    <w:notTrueType/>
    <w:pitch w:val="default"/>
  </w:font>
  <w:font w:name="Ebrima">
    <w:panose1 w:val="02000000000000000000"/>
    <w:charset w:val="00"/>
    <w:family w:val="auto"/>
    <w:pitch w:val="variable"/>
    <w:sig w:usb0="A000005F" w:usb1="02000041" w:usb2="00000800" w:usb3="00000000" w:csb0="00000093" w:csb1="00000000"/>
  </w:font>
  <w:font w:name="Liberation Sans">
    <w:panose1 w:val="020B0604020202020204"/>
    <w:charset w:val="00"/>
    <w:family w:val="swiss"/>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A8012" w14:textId="5DBBA45B" w:rsidR="001B099B" w:rsidRDefault="009E5F10">
    <w:pPr>
      <w:pStyle w:val="Pieddepage"/>
    </w:pPr>
    <w:bookmarkStart w:id="19" w:name="_Hlk1399834714"/>
    <w:r w:rsidRPr="00B122C6">
      <w:rPr>
        <w:rFonts w:ascii="Marianne" w:hAnsi="Marianne"/>
        <w:sz w:val="18"/>
        <w:szCs w:val="18"/>
      </w:rPr>
      <w:t>CRT</w:t>
    </w:r>
    <w:r w:rsidR="00757933">
      <w:rPr>
        <w:rFonts w:ascii="Marianne" w:hAnsi="Marianne"/>
        <w:sz w:val="18"/>
        <w:szCs w:val="18"/>
      </w:rPr>
      <w:t>_DGDDI</w:t>
    </w:r>
    <w:r w:rsidRPr="00B122C6">
      <w:rPr>
        <w:rFonts w:ascii="Marianne" w:hAnsi="Marianne"/>
        <w:sz w:val="18"/>
        <w:szCs w:val="18"/>
      </w:rPr>
      <w:t>_</w:t>
    </w:r>
    <w:r w:rsidR="00B122C6" w:rsidRPr="00B122C6">
      <w:rPr>
        <w:rFonts w:ascii="Marianne" w:hAnsi="Marianne"/>
        <w:sz w:val="18"/>
        <w:szCs w:val="18"/>
      </w:rPr>
      <w:t>AOO_</w:t>
    </w:r>
    <w:r w:rsidRPr="00B122C6">
      <w:rPr>
        <w:rFonts w:ascii="Marianne" w:hAnsi="Marianne"/>
        <w:sz w:val="18"/>
        <w:szCs w:val="18"/>
      </w:rPr>
      <w:t>202</w:t>
    </w:r>
    <w:r w:rsidR="00E322F7">
      <w:rPr>
        <w:rFonts w:ascii="Marianne" w:hAnsi="Marianne"/>
        <w:sz w:val="18"/>
        <w:szCs w:val="18"/>
      </w:rPr>
      <w:t>6</w:t>
    </w:r>
    <w:r w:rsidRPr="00B122C6">
      <w:rPr>
        <w:rFonts w:ascii="Marianne" w:hAnsi="Marianne"/>
        <w:sz w:val="18"/>
        <w:szCs w:val="18"/>
      </w:rPr>
      <w:t>-</w:t>
    </w:r>
    <w:bookmarkStart w:id="20" w:name="_Hlk1396191364"/>
    <w:r w:rsidR="00200AEB" w:rsidRPr="00B122C6">
      <w:rPr>
        <w:rFonts w:ascii="Marianne" w:hAnsi="Marianne"/>
        <w:sz w:val="18"/>
        <w:szCs w:val="18"/>
      </w:rPr>
      <w:t>1</w:t>
    </w:r>
    <w:r w:rsidR="00E322F7">
      <w:rPr>
        <w:rFonts w:ascii="Marianne" w:hAnsi="Marianne"/>
        <w:sz w:val="18"/>
        <w:szCs w:val="18"/>
      </w:rPr>
      <w:t>0</w:t>
    </w:r>
    <w:r w:rsidRPr="00B122C6">
      <w:rPr>
        <w:rFonts w:ascii="Marianne" w:hAnsi="Marianne"/>
        <w:sz w:val="18"/>
        <w:szCs w:val="18"/>
      </w:rPr>
      <w:t>_</w:t>
    </w:r>
    <w:r w:rsidR="00200AEB" w:rsidRPr="00B122C6">
      <w:rPr>
        <w:rFonts w:ascii="Marianne" w:hAnsi="Marianne"/>
        <w:sz w:val="18"/>
        <w:szCs w:val="18"/>
      </w:rPr>
      <w:t>MCO_NAVAL_METROPOLE</w:t>
    </w:r>
    <w:r w:rsidR="00CD4A37" w:rsidRPr="00B122C6">
      <w:rPr>
        <w:rFonts w:ascii="Marianne" w:hAnsi="Marianne"/>
        <w:sz w:val="18"/>
        <w:szCs w:val="18"/>
      </w:rPr>
      <w:t>_LOT 3</w:t>
    </w:r>
    <w:r w:rsidRPr="00B122C6">
      <w:rPr>
        <w:rFonts w:ascii="Marianne" w:hAnsi="Marianne"/>
        <w:sz w:val="18"/>
        <w:szCs w:val="18"/>
      </w:rPr>
      <w:tab/>
      <w:t xml:space="preserve">                                                           </w:t>
    </w:r>
    <w:r w:rsidRPr="00B122C6">
      <w:rPr>
        <w:rFonts w:ascii="Marianne" w:hAnsi="Marianne"/>
        <w:sz w:val="22"/>
        <w:szCs w:val="22"/>
      </w:rPr>
      <w:t xml:space="preserve">   </w:t>
    </w:r>
    <w:bookmarkEnd w:id="19"/>
    <w:bookmarkEnd w:id="20"/>
    <w:r w:rsidRPr="00B122C6">
      <w:rPr>
        <w:rFonts w:ascii="Marianne" w:hAnsi="Marianne"/>
        <w:sz w:val="18"/>
        <w:szCs w:val="18"/>
      </w:rPr>
      <w:fldChar w:fldCharType="begin"/>
    </w:r>
    <w:r w:rsidRPr="00B122C6">
      <w:rPr>
        <w:rFonts w:ascii="Marianne" w:hAnsi="Marianne"/>
        <w:sz w:val="18"/>
        <w:szCs w:val="18"/>
      </w:rPr>
      <w:instrText xml:space="preserve"> PAGE </w:instrText>
    </w:r>
    <w:r w:rsidRPr="00B122C6">
      <w:rPr>
        <w:rFonts w:ascii="Marianne" w:hAnsi="Marianne"/>
        <w:sz w:val="18"/>
        <w:szCs w:val="18"/>
      </w:rPr>
      <w:fldChar w:fldCharType="separate"/>
    </w:r>
    <w:r w:rsidRPr="00B122C6">
      <w:rPr>
        <w:rFonts w:ascii="Marianne" w:hAnsi="Marianne"/>
        <w:sz w:val="18"/>
        <w:szCs w:val="18"/>
      </w:rPr>
      <w:t>3</w:t>
    </w:r>
    <w:r w:rsidRPr="00B122C6">
      <w:rPr>
        <w:rFonts w:ascii="Marianne" w:hAnsi="Marianne"/>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4F84D" w14:textId="1624DDD3" w:rsidR="001B099B" w:rsidRDefault="00F40D8C">
    <w:pPr>
      <w:pStyle w:val="Pieddepage"/>
    </w:pPr>
    <w:r>
      <w:rPr>
        <w:rFonts w:ascii="Marianne" w:hAnsi="Marianne"/>
        <w:sz w:val="20"/>
        <w:szCs w:val="20"/>
      </w:rPr>
      <w:t>CRT_DGDDI_ 2025-01_MCO_NAVAL_METROPOLE</w:t>
    </w:r>
    <w:r w:rsidR="00DF5A46">
      <w:rPr>
        <w:rFonts w:ascii="Marianne" w:hAnsi="Marianne"/>
        <w:sz w:val="20"/>
        <w:szCs w:val="20"/>
      </w:rPr>
      <w:t>_LOT 3</w:t>
    </w:r>
    <w:r w:rsidR="00DC28C5">
      <w:rPr>
        <w:rFonts w:ascii="Marianne" w:hAnsi="Marianne"/>
        <w:sz w:val="20"/>
        <w:szCs w:val="20"/>
      </w:rPr>
      <w:tab/>
    </w:r>
    <w:r w:rsidR="00DC28C5">
      <w:rPr>
        <w:rFonts w:ascii="Marianne" w:hAnsi="Marianne"/>
        <w:sz w:val="20"/>
        <w:szCs w:val="20"/>
      </w:rPr>
      <w:tab/>
    </w:r>
    <w:r w:rsidR="009E5F10">
      <w:rPr>
        <w:rFonts w:ascii="Marianne" w:hAnsi="Marianne"/>
        <w:sz w:val="20"/>
        <w:szCs w:val="20"/>
      </w:rPr>
      <w:tab/>
    </w:r>
    <w:r w:rsidR="009E5F10">
      <w:rPr>
        <w:rFonts w:ascii="Marianne" w:hAnsi="Marianne"/>
        <w:sz w:val="20"/>
        <w:szCs w:val="20"/>
      </w:rPr>
      <w:fldChar w:fldCharType="begin"/>
    </w:r>
    <w:r w:rsidR="009E5F10">
      <w:rPr>
        <w:rFonts w:ascii="Marianne" w:hAnsi="Marianne"/>
        <w:sz w:val="20"/>
        <w:szCs w:val="20"/>
      </w:rPr>
      <w:instrText xml:space="preserve"> PAGE </w:instrText>
    </w:r>
    <w:r w:rsidR="009E5F10">
      <w:rPr>
        <w:rFonts w:ascii="Marianne" w:hAnsi="Marianne"/>
        <w:sz w:val="20"/>
        <w:szCs w:val="20"/>
      </w:rPr>
      <w:fldChar w:fldCharType="separate"/>
    </w:r>
    <w:r w:rsidR="009E5F10">
      <w:rPr>
        <w:rFonts w:ascii="Marianne" w:hAnsi="Marianne"/>
        <w:sz w:val="20"/>
        <w:szCs w:val="20"/>
      </w:rPr>
      <w:t>9</w:t>
    </w:r>
    <w:r w:rsidR="009E5F10">
      <w:rPr>
        <w:rFonts w:ascii="Marianne" w:hAnsi="Marianne"/>
        <w:sz w:val="20"/>
        <w:szCs w:val="20"/>
      </w:rPr>
      <w:fldChar w:fldCharType="end"/>
    </w:r>
  </w:p>
  <w:p w14:paraId="3BE695E3" w14:textId="77777777" w:rsidR="001B099B" w:rsidRDefault="001B099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4D7EC" w14:textId="77777777" w:rsidR="001B099B" w:rsidRDefault="001B099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0EAE4" w14:textId="77777777" w:rsidR="00A213B3" w:rsidRDefault="00A213B3">
      <w:r>
        <w:separator/>
      </w:r>
    </w:p>
  </w:footnote>
  <w:footnote w:type="continuationSeparator" w:id="0">
    <w:p w14:paraId="0B46F6C3" w14:textId="77777777" w:rsidR="00A213B3" w:rsidRDefault="00A21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21BB9" w14:textId="77777777" w:rsidR="001B099B" w:rsidRDefault="009E5F10">
    <w:pPr>
      <w:pStyle w:val="En-tte"/>
      <w:spacing w:before="57" w:after="57"/>
      <w:ind w:left="720"/>
      <w:textAlignment w:val="center"/>
    </w:pPr>
    <w:r>
      <w:rPr>
        <w:noProof/>
      </w:rPr>
      <w:drawing>
        <wp:anchor distT="0" distB="0" distL="0" distR="0" simplePos="0" relativeHeight="2" behindDoc="1" locked="0" layoutInCell="0" allowOverlap="1" wp14:anchorId="255C96C9" wp14:editId="6C1163C0">
          <wp:simplePos x="0" y="0"/>
          <wp:positionH relativeFrom="margin">
            <wp:align>left</wp:align>
          </wp:positionH>
          <wp:positionV relativeFrom="page">
            <wp:posOffset>360045</wp:posOffset>
          </wp:positionV>
          <wp:extent cx="979170" cy="864235"/>
          <wp:effectExtent l="0" t="0" r="0" b="0"/>
          <wp:wrapNone/>
          <wp:docPr id="3"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4"/>
                  <pic:cNvPicPr>
                    <a:picLocks noChangeAspect="1" noChangeArrowheads="1"/>
                  </pic:cNvPicPr>
                </pic:nvPicPr>
                <pic:blipFill>
                  <a:blip r:embed="rId1"/>
                  <a:stretch>
                    <a:fillRect/>
                  </a:stretch>
                </pic:blipFill>
                <pic:spPr bwMode="auto">
                  <a:xfrm>
                    <a:off x="0" y="0"/>
                    <a:ext cx="979170" cy="864235"/>
                  </a:xfrm>
                  <a:prstGeom prst="rect">
                    <a:avLst/>
                  </a:prstGeom>
                </pic:spPr>
              </pic:pic>
            </a:graphicData>
          </a:graphic>
        </wp:anchor>
      </w:drawing>
    </w:r>
    <w:r>
      <w:tab/>
    </w:r>
    <w:r>
      <w:tab/>
    </w:r>
    <w:r>
      <w:rPr>
        <w:rFonts w:ascii="Marianne" w:hAnsi="Marianne"/>
        <w:b/>
        <w:bCs/>
      </w:rPr>
      <w:t>Direction générale des douanes</w:t>
    </w:r>
  </w:p>
  <w:p w14:paraId="320E5FCD" w14:textId="77777777" w:rsidR="001B099B" w:rsidRDefault="009E5F10">
    <w:pPr>
      <w:pStyle w:val="En-tte"/>
      <w:spacing w:before="57" w:after="57"/>
      <w:ind w:left="720"/>
      <w:textAlignment w:val="center"/>
      <w:rPr>
        <w:rFonts w:ascii="Marianne" w:hAnsi="Marianne"/>
        <w:b/>
        <w:bCs/>
      </w:rPr>
    </w:pPr>
    <w:r>
      <w:rPr>
        <w:rFonts w:ascii="Marianne" w:hAnsi="Marianne"/>
        <w:b/>
        <w:bCs/>
      </w:rPr>
      <w:tab/>
      <w:t xml:space="preserve">                                                                                    </w:t>
    </w:r>
    <w:proofErr w:type="gramStart"/>
    <w:r>
      <w:rPr>
        <w:rFonts w:ascii="Marianne" w:hAnsi="Marianne"/>
        <w:b/>
        <w:bCs/>
      </w:rPr>
      <w:t>et</w:t>
    </w:r>
    <w:proofErr w:type="gramEnd"/>
    <w:r>
      <w:rPr>
        <w:rFonts w:ascii="Marianne" w:hAnsi="Marianne"/>
        <w:b/>
        <w:bCs/>
      </w:rPr>
      <w:t xml:space="preserve"> droits indirects</w:t>
    </w:r>
  </w:p>
  <w:p w14:paraId="6C7DFBE9" w14:textId="77777777" w:rsidR="001B099B" w:rsidRDefault="009E5F10">
    <w:pPr>
      <w:pStyle w:val="En-tte"/>
    </w:pPr>
    <w:r>
      <w:t xml:space="preserve">                                                                            </w:t>
    </w:r>
    <w:r>
      <w:tab/>
    </w:r>
    <w:r>
      <w:tab/>
    </w:r>
    <w:bookmarkStart w:id="12" w:name="_Hlk18422563341"/>
    <w:bookmarkEnd w:id="12"/>
  </w:p>
  <w:p w14:paraId="3835FB94" w14:textId="77777777" w:rsidR="001B099B" w:rsidRDefault="001B099B">
    <w:pPr>
      <w:pStyle w:val="En-tte"/>
      <w:jc w:val="center"/>
      <w:rPr>
        <w:rFonts w:ascii="Marianne" w:hAnsi="Marianne"/>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ED14B" w14:textId="77777777" w:rsidR="001B099B" w:rsidRDefault="009E5F10">
    <w:pPr>
      <w:pStyle w:val="En-tte"/>
    </w:pPr>
    <w:r>
      <w:tab/>
    </w:r>
    <w:r>
      <w:tab/>
    </w:r>
    <w:bookmarkStart w:id="18" w:name="_Hlk18422563345"/>
    <w:bookmarkEnd w:id="18"/>
  </w:p>
  <w:p w14:paraId="67201CCF" w14:textId="77777777" w:rsidR="001B099B" w:rsidRDefault="001B099B">
    <w:pPr>
      <w:pStyle w:val="En-tte"/>
      <w:jc w:val="center"/>
      <w:rPr>
        <w:rFonts w:ascii="Marianne" w:hAnsi="Marianne"/>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21E6D" w14:textId="77777777" w:rsidR="001B099B" w:rsidRDefault="001B099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3015E" w14:textId="77777777" w:rsidR="001B099B" w:rsidRDefault="001B099B">
    <w:pPr>
      <w:pStyle w:val="En-tte"/>
    </w:pPr>
  </w:p>
  <w:p w14:paraId="040835D7" w14:textId="77777777" w:rsidR="001B099B" w:rsidRDefault="001B099B">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C4523" w14:textId="77777777" w:rsidR="001B099B" w:rsidRDefault="001B09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11F5B"/>
    <w:multiLevelType w:val="multilevel"/>
    <w:tmpl w:val="28F6B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734FD3"/>
    <w:multiLevelType w:val="multilevel"/>
    <w:tmpl w:val="4120D6D8"/>
    <w:lvl w:ilvl="0">
      <w:start w:val="1"/>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87773F0"/>
    <w:multiLevelType w:val="multilevel"/>
    <w:tmpl w:val="80A853CA"/>
    <w:lvl w:ilvl="0">
      <w:start w:val="1"/>
      <w:numFmt w:val="decimal"/>
      <w:lvlText w:val="Article %1."/>
      <w:lvlJc w:val="left"/>
      <w:pPr>
        <w:tabs>
          <w:tab w:val="num" w:pos="0"/>
        </w:tabs>
        <w:ind w:left="360" w:hanging="360"/>
      </w:pPr>
    </w:lvl>
    <w:lvl w:ilvl="1">
      <w:start w:val="1"/>
      <w:numFmt w:val="decimal"/>
      <w:lvlText w:val="%1.%2"/>
      <w:lvlJc w:val="left"/>
      <w:pPr>
        <w:tabs>
          <w:tab w:val="num" w:pos="0"/>
        </w:tabs>
        <w:ind w:left="576" w:hanging="576"/>
      </w:pPr>
      <w:rPr>
        <w:b/>
        <w:bCs/>
        <w:i w:val="0"/>
        <w:iCs w:val="0"/>
        <w:caps w:val="0"/>
        <w:smallCaps w:val="0"/>
        <w:strike w:val="0"/>
        <w:dstrike w:val="0"/>
        <w:outline w:val="0"/>
        <w:shadow w:val="0"/>
        <w:emboss w:val="0"/>
        <w:imprint w:val="0"/>
        <w:vanish w:val="0"/>
        <w:spacing w:val="0"/>
        <w:kern w:val="0"/>
        <w:position w:val="0"/>
        <w:sz w:val="24"/>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 w15:restartNumberingAfterBreak="0">
    <w:nsid w:val="09F660DE"/>
    <w:multiLevelType w:val="multilevel"/>
    <w:tmpl w:val="DC82F288"/>
    <w:styleLink w:val="Outline"/>
    <w:lvl w:ilvl="0">
      <w:start w:val="1"/>
      <w:numFmt w:val="decimal"/>
      <w:lvlText w:val="Article %1 - "/>
      <w:lvlJc w:val="left"/>
      <w:pPr>
        <w:ind w:left="0" w:firstLine="283"/>
      </w:pPr>
    </w:lvl>
    <w:lvl w:ilvl="1">
      <w:start w:val="1"/>
      <w:numFmt w:val="decimal"/>
      <w:lvlText w:val="%1.%2 "/>
      <w:lvlJc w:val="left"/>
      <w:pPr>
        <w:ind w:left="0" w:firstLine="283"/>
      </w:pPr>
    </w:lvl>
    <w:lvl w:ilvl="2">
      <w:start w:val="1"/>
      <w:numFmt w:val="decimal"/>
      <w:lvlText w:val="%1.%2.%3 "/>
      <w:lvlJc w:val="left"/>
      <w:pPr>
        <w:ind w:left="0" w:firstLine="283"/>
      </w:pPr>
    </w:lvl>
    <w:lvl w:ilvl="3">
      <w:start w:val="1"/>
      <w:numFmt w:val="decimal"/>
      <w:lvlText w:val="%1.%2.%3.%4 "/>
      <w:lvlJc w:val="left"/>
      <w:pPr>
        <w:ind w:left="0" w:firstLine="283"/>
      </w:pPr>
    </w:lvl>
    <w:lvl w:ilvl="4">
      <w:start w:val="1"/>
      <w:numFmt w:val="decimal"/>
      <w:lvlText w:val="%1.%2.%3.%4.%5 "/>
      <w:lvlJc w:val="left"/>
      <w:pPr>
        <w:ind w:left="0" w:firstLine="283"/>
      </w:pPr>
    </w:lvl>
    <w:lvl w:ilvl="5">
      <w:start w:val="1"/>
      <w:numFmt w:val="decimal"/>
      <w:lvlText w:val="%1.%2.%3.%4.%5.%6 "/>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EEC2584"/>
    <w:multiLevelType w:val="multilevel"/>
    <w:tmpl w:val="0266607C"/>
    <w:lvl w:ilvl="0">
      <w:numFmt w:val="bullet"/>
      <w:lvlText w:val="•"/>
      <w:lvlJc w:val="left"/>
      <w:pPr>
        <w:ind w:left="720" w:hanging="360"/>
      </w:pPr>
      <w:rPr>
        <w:rFonts w:ascii="OpenSymbol" w:eastAsia="OpenSymbol" w:hAnsi="OpenSymbol" w:cs="OpenSymbol"/>
        <w:color w:val="000000"/>
      </w:rPr>
    </w:lvl>
    <w:lvl w:ilvl="1">
      <w:numFmt w:val="bullet"/>
      <w:lvlText w:val="◦"/>
      <w:lvlJc w:val="left"/>
      <w:pPr>
        <w:ind w:left="1080" w:hanging="360"/>
      </w:pPr>
      <w:rPr>
        <w:rFonts w:ascii="OpenSymbol" w:eastAsia="OpenSymbol" w:hAnsi="OpenSymbol" w:cs="OpenSymbol"/>
        <w:color w:val="000000"/>
      </w:rPr>
    </w:lvl>
    <w:lvl w:ilvl="2">
      <w:numFmt w:val="bullet"/>
      <w:lvlText w:val="▪"/>
      <w:lvlJc w:val="left"/>
      <w:pPr>
        <w:ind w:left="1440" w:hanging="360"/>
      </w:pPr>
      <w:rPr>
        <w:rFonts w:ascii="OpenSymbol" w:eastAsia="OpenSymbol" w:hAnsi="OpenSymbol" w:cs="OpenSymbol"/>
        <w:color w:val="000000"/>
      </w:rPr>
    </w:lvl>
    <w:lvl w:ilvl="3">
      <w:numFmt w:val="bullet"/>
      <w:lvlText w:val="•"/>
      <w:lvlJc w:val="left"/>
      <w:pPr>
        <w:ind w:left="1800" w:hanging="360"/>
      </w:pPr>
      <w:rPr>
        <w:rFonts w:ascii="OpenSymbol" w:eastAsia="OpenSymbol" w:hAnsi="OpenSymbol" w:cs="OpenSymbol"/>
        <w:color w:val="000000"/>
      </w:rPr>
    </w:lvl>
    <w:lvl w:ilvl="4">
      <w:numFmt w:val="bullet"/>
      <w:lvlText w:val="◦"/>
      <w:lvlJc w:val="left"/>
      <w:pPr>
        <w:ind w:left="2160" w:hanging="360"/>
      </w:pPr>
      <w:rPr>
        <w:rFonts w:ascii="OpenSymbol" w:eastAsia="OpenSymbol" w:hAnsi="OpenSymbol" w:cs="OpenSymbol"/>
        <w:color w:val="000000"/>
      </w:rPr>
    </w:lvl>
    <w:lvl w:ilvl="5">
      <w:numFmt w:val="bullet"/>
      <w:lvlText w:val="▪"/>
      <w:lvlJc w:val="left"/>
      <w:pPr>
        <w:ind w:left="2520" w:hanging="360"/>
      </w:pPr>
      <w:rPr>
        <w:rFonts w:ascii="OpenSymbol" w:eastAsia="OpenSymbol" w:hAnsi="OpenSymbol" w:cs="OpenSymbol"/>
        <w:color w:val="000000"/>
      </w:rPr>
    </w:lvl>
    <w:lvl w:ilvl="6">
      <w:numFmt w:val="bullet"/>
      <w:lvlText w:val="•"/>
      <w:lvlJc w:val="left"/>
      <w:pPr>
        <w:ind w:left="2880" w:hanging="360"/>
      </w:pPr>
      <w:rPr>
        <w:rFonts w:ascii="OpenSymbol" w:eastAsia="OpenSymbol" w:hAnsi="OpenSymbol" w:cs="OpenSymbol"/>
        <w:color w:val="000000"/>
      </w:rPr>
    </w:lvl>
    <w:lvl w:ilvl="7">
      <w:numFmt w:val="bullet"/>
      <w:lvlText w:val="◦"/>
      <w:lvlJc w:val="left"/>
      <w:pPr>
        <w:ind w:left="3240" w:hanging="360"/>
      </w:pPr>
      <w:rPr>
        <w:rFonts w:ascii="OpenSymbol" w:eastAsia="OpenSymbol" w:hAnsi="OpenSymbol" w:cs="OpenSymbol"/>
        <w:color w:val="000000"/>
      </w:rPr>
    </w:lvl>
    <w:lvl w:ilvl="8">
      <w:numFmt w:val="bullet"/>
      <w:lvlText w:val="▪"/>
      <w:lvlJc w:val="left"/>
      <w:pPr>
        <w:ind w:left="3600" w:hanging="360"/>
      </w:pPr>
      <w:rPr>
        <w:rFonts w:ascii="OpenSymbol" w:eastAsia="OpenSymbol" w:hAnsi="OpenSymbol" w:cs="OpenSymbol"/>
        <w:color w:val="000000"/>
      </w:rPr>
    </w:lvl>
  </w:abstractNum>
  <w:abstractNum w:abstractNumId="5" w15:restartNumberingAfterBreak="0">
    <w:nsid w:val="114E0DE2"/>
    <w:multiLevelType w:val="multilevel"/>
    <w:tmpl w:val="763E895C"/>
    <w:lvl w:ilvl="0">
      <w:numFmt w:val="bullet"/>
      <w:lvlText w:val="-"/>
      <w:lvlJc w:val="left"/>
      <w:pPr>
        <w:tabs>
          <w:tab w:val="num" w:pos="0"/>
        </w:tabs>
        <w:ind w:left="405" w:hanging="360"/>
      </w:pPr>
      <w:rPr>
        <w:rFonts w:ascii="Marianne" w:hAnsi="Marianne" w:cs="Marianne"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240317A"/>
    <w:multiLevelType w:val="multilevel"/>
    <w:tmpl w:val="B8345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500CBC"/>
    <w:multiLevelType w:val="multilevel"/>
    <w:tmpl w:val="5AB42E9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 w15:restartNumberingAfterBreak="0">
    <w:nsid w:val="45AF7FAF"/>
    <w:multiLevelType w:val="multilevel"/>
    <w:tmpl w:val="4FBC5E7A"/>
    <w:lvl w:ilvl="0">
      <w:numFmt w:val="bullet"/>
      <w:lvlText w:val="•"/>
      <w:lvlJc w:val="left"/>
      <w:pPr>
        <w:ind w:left="720" w:hanging="360"/>
      </w:pPr>
      <w:rPr>
        <w:rFonts w:ascii="OpenSymbol" w:eastAsia="OpenSymbol" w:hAnsi="OpenSymbol" w:cs="OpenSymbol"/>
        <w:color w:val="000000"/>
      </w:rPr>
    </w:lvl>
    <w:lvl w:ilvl="1">
      <w:numFmt w:val="bullet"/>
      <w:lvlText w:val="◦"/>
      <w:lvlJc w:val="left"/>
      <w:pPr>
        <w:ind w:left="1080" w:hanging="360"/>
      </w:pPr>
      <w:rPr>
        <w:rFonts w:ascii="OpenSymbol" w:eastAsia="OpenSymbol" w:hAnsi="OpenSymbol" w:cs="OpenSymbol"/>
        <w:color w:val="000000"/>
      </w:rPr>
    </w:lvl>
    <w:lvl w:ilvl="2">
      <w:numFmt w:val="bullet"/>
      <w:lvlText w:val="▪"/>
      <w:lvlJc w:val="left"/>
      <w:pPr>
        <w:ind w:left="1440" w:hanging="360"/>
      </w:pPr>
      <w:rPr>
        <w:rFonts w:ascii="OpenSymbol" w:eastAsia="OpenSymbol" w:hAnsi="OpenSymbol" w:cs="OpenSymbol"/>
        <w:color w:val="000000"/>
      </w:rPr>
    </w:lvl>
    <w:lvl w:ilvl="3">
      <w:numFmt w:val="bullet"/>
      <w:lvlText w:val="•"/>
      <w:lvlJc w:val="left"/>
      <w:pPr>
        <w:ind w:left="1800" w:hanging="360"/>
      </w:pPr>
      <w:rPr>
        <w:rFonts w:ascii="OpenSymbol" w:eastAsia="OpenSymbol" w:hAnsi="OpenSymbol" w:cs="OpenSymbol"/>
        <w:color w:val="000000"/>
      </w:rPr>
    </w:lvl>
    <w:lvl w:ilvl="4">
      <w:numFmt w:val="bullet"/>
      <w:lvlText w:val="◦"/>
      <w:lvlJc w:val="left"/>
      <w:pPr>
        <w:ind w:left="2160" w:hanging="360"/>
      </w:pPr>
      <w:rPr>
        <w:rFonts w:ascii="OpenSymbol" w:eastAsia="OpenSymbol" w:hAnsi="OpenSymbol" w:cs="OpenSymbol"/>
        <w:color w:val="000000"/>
      </w:rPr>
    </w:lvl>
    <w:lvl w:ilvl="5">
      <w:numFmt w:val="bullet"/>
      <w:lvlText w:val="▪"/>
      <w:lvlJc w:val="left"/>
      <w:pPr>
        <w:ind w:left="2520" w:hanging="360"/>
      </w:pPr>
      <w:rPr>
        <w:rFonts w:ascii="OpenSymbol" w:eastAsia="OpenSymbol" w:hAnsi="OpenSymbol" w:cs="OpenSymbol"/>
        <w:color w:val="000000"/>
      </w:rPr>
    </w:lvl>
    <w:lvl w:ilvl="6">
      <w:numFmt w:val="bullet"/>
      <w:lvlText w:val="•"/>
      <w:lvlJc w:val="left"/>
      <w:pPr>
        <w:ind w:left="2880" w:hanging="360"/>
      </w:pPr>
      <w:rPr>
        <w:rFonts w:ascii="OpenSymbol" w:eastAsia="OpenSymbol" w:hAnsi="OpenSymbol" w:cs="OpenSymbol"/>
        <w:color w:val="000000"/>
      </w:rPr>
    </w:lvl>
    <w:lvl w:ilvl="7">
      <w:numFmt w:val="bullet"/>
      <w:lvlText w:val="◦"/>
      <w:lvlJc w:val="left"/>
      <w:pPr>
        <w:ind w:left="3240" w:hanging="360"/>
      </w:pPr>
      <w:rPr>
        <w:rFonts w:ascii="OpenSymbol" w:eastAsia="OpenSymbol" w:hAnsi="OpenSymbol" w:cs="OpenSymbol"/>
        <w:color w:val="000000"/>
      </w:rPr>
    </w:lvl>
    <w:lvl w:ilvl="8">
      <w:numFmt w:val="bullet"/>
      <w:lvlText w:val="▪"/>
      <w:lvlJc w:val="left"/>
      <w:pPr>
        <w:ind w:left="3600" w:hanging="360"/>
      </w:pPr>
      <w:rPr>
        <w:rFonts w:ascii="OpenSymbol" w:eastAsia="OpenSymbol" w:hAnsi="OpenSymbol" w:cs="OpenSymbol"/>
        <w:color w:val="000000"/>
      </w:rPr>
    </w:lvl>
  </w:abstractNum>
  <w:abstractNum w:abstractNumId="9" w15:restartNumberingAfterBreak="0">
    <w:nsid w:val="51905B1A"/>
    <w:multiLevelType w:val="hybridMultilevel"/>
    <w:tmpl w:val="208CEE42"/>
    <w:lvl w:ilvl="0" w:tplc="9D043F9E">
      <w:start w:val="1"/>
      <w:numFmt w:val="bullet"/>
      <w:lvlText w:val="-"/>
      <w:lvlJc w:val="left"/>
      <w:pPr>
        <w:ind w:left="720" w:hanging="360"/>
      </w:pPr>
      <w:rPr>
        <w:rFonts w:ascii="Marianne" w:eastAsia="Andale Sans UI"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1C957A5"/>
    <w:multiLevelType w:val="multilevel"/>
    <w:tmpl w:val="2D881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3C27447"/>
    <w:multiLevelType w:val="multilevel"/>
    <w:tmpl w:val="227AF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51C5E1D"/>
    <w:multiLevelType w:val="multilevel"/>
    <w:tmpl w:val="89D64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5670619"/>
    <w:multiLevelType w:val="hybridMultilevel"/>
    <w:tmpl w:val="3E36F7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364467C"/>
    <w:multiLevelType w:val="multilevel"/>
    <w:tmpl w:val="A2B4400C"/>
    <w:lvl w:ilvl="0">
      <w:numFmt w:val="bullet"/>
      <w:lvlText w:val="•"/>
      <w:lvlJc w:val="left"/>
      <w:pPr>
        <w:ind w:left="720" w:hanging="360"/>
      </w:pPr>
      <w:rPr>
        <w:rFonts w:ascii="OpenSymbol" w:eastAsia="OpenSymbol" w:hAnsi="OpenSymbol" w:cs="OpenSymbol"/>
        <w:color w:val="000000"/>
      </w:rPr>
    </w:lvl>
    <w:lvl w:ilvl="1">
      <w:numFmt w:val="bullet"/>
      <w:lvlText w:val="◦"/>
      <w:lvlJc w:val="left"/>
      <w:pPr>
        <w:ind w:left="1080" w:hanging="360"/>
      </w:pPr>
      <w:rPr>
        <w:rFonts w:ascii="OpenSymbol" w:eastAsia="OpenSymbol" w:hAnsi="OpenSymbol" w:cs="OpenSymbol"/>
        <w:color w:val="000000"/>
      </w:rPr>
    </w:lvl>
    <w:lvl w:ilvl="2">
      <w:numFmt w:val="bullet"/>
      <w:lvlText w:val="▪"/>
      <w:lvlJc w:val="left"/>
      <w:pPr>
        <w:ind w:left="1440" w:hanging="360"/>
      </w:pPr>
      <w:rPr>
        <w:rFonts w:ascii="OpenSymbol" w:eastAsia="OpenSymbol" w:hAnsi="OpenSymbol" w:cs="OpenSymbol"/>
        <w:color w:val="000000"/>
      </w:rPr>
    </w:lvl>
    <w:lvl w:ilvl="3">
      <w:numFmt w:val="bullet"/>
      <w:lvlText w:val="•"/>
      <w:lvlJc w:val="left"/>
      <w:pPr>
        <w:ind w:left="1800" w:hanging="360"/>
      </w:pPr>
      <w:rPr>
        <w:rFonts w:ascii="OpenSymbol" w:eastAsia="OpenSymbol" w:hAnsi="OpenSymbol" w:cs="OpenSymbol"/>
        <w:color w:val="000000"/>
      </w:rPr>
    </w:lvl>
    <w:lvl w:ilvl="4">
      <w:numFmt w:val="bullet"/>
      <w:lvlText w:val="◦"/>
      <w:lvlJc w:val="left"/>
      <w:pPr>
        <w:ind w:left="2160" w:hanging="360"/>
      </w:pPr>
      <w:rPr>
        <w:rFonts w:ascii="OpenSymbol" w:eastAsia="OpenSymbol" w:hAnsi="OpenSymbol" w:cs="OpenSymbol"/>
        <w:color w:val="000000"/>
      </w:rPr>
    </w:lvl>
    <w:lvl w:ilvl="5">
      <w:numFmt w:val="bullet"/>
      <w:lvlText w:val="▪"/>
      <w:lvlJc w:val="left"/>
      <w:pPr>
        <w:ind w:left="2520" w:hanging="360"/>
      </w:pPr>
      <w:rPr>
        <w:rFonts w:ascii="OpenSymbol" w:eastAsia="OpenSymbol" w:hAnsi="OpenSymbol" w:cs="OpenSymbol"/>
        <w:color w:val="000000"/>
      </w:rPr>
    </w:lvl>
    <w:lvl w:ilvl="6">
      <w:numFmt w:val="bullet"/>
      <w:lvlText w:val="•"/>
      <w:lvlJc w:val="left"/>
      <w:pPr>
        <w:ind w:left="2880" w:hanging="360"/>
      </w:pPr>
      <w:rPr>
        <w:rFonts w:ascii="OpenSymbol" w:eastAsia="OpenSymbol" w:hAnsi="OpenSymbol" w:cs="OpenSymbol"/>
        <w:color w:val="000000"/>
      </w:rPr>
    </w:lvl>
    <w:lvl w:ilvl="7">
      <w:numFmt w:val="bullet"/>
      <w:lvlText w:val="◦"/>
      <w:lvlJc w:val="left"/>
      <w:pPr>
        <w:ind w:left="3240" w:hanging="360"/>
      </w:pPr>
      <w:rPr>
        <w:rFonts w:ascii="OpenSymbol" w:eastAsia="OpenSymbol" w:hAnsi="OpenSymbol" w:cs="OpenSymbol"/>
        <w:color w:val="000000"/>
      </w:rPr>
    </w:lvl>
    <w:lvl w:ilvl="8">
      <w:numFmt w:val="bullet"/>
      <w:lvlText w:val="▪"/>
      <w:lvlJc w:val="left"/>
      <w:pPr>
        <w:ind w:left="3600" w:hanging="360"/>
      </w:pPr>
      <w:rPr>
        <w:rFonts w:ascii="OpenSymbol" w:eastAsia="OpenSymbol" w:hAnsi="OpenSymbol" w:cs="OpenSymbol"/>
        <w:color w:val="000000"/>
      </w:rPr>
    </w:lvl>
  </w:abstractNum>
  <w:abstractNum w:abstractNumId="15" w15:restartNumberingAfterBreak="0">
    <w:nsid w:val="66A50D4F"/>
    <w:multiLevelType w:val="multilevel"/>
    <w:tmpl w:val="9D9AB584"/>
    <w:lvl w:ilvl="0">
      <w:start w:val="1"/>
      <w:numFmt w:val="bullet"/>
      <w:lvlText w:val=""/>
      <w:lvlJc w:val="left"/>
      <w:pPr>
        <w:tabs>
          <w:tab w:val="num" w:pos="0"/>
        </w:tabs>
        <w:ind w:left="720" w:hanging="360"/>
      </w:pPr>
      <w:rPr>
        <w:rFonts w:ascii="Symbol" w:hAnsi="Symbol" w:cs="Symbol" w:hint="default"/>
        <w:sz w:val="22"/>
        <w:szCs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6904199B"/>
    <w:multiLevelType w:val="multilevel"/>
    <w:tmpl w:val="FA52D30E"/>
    <w:lvl w:ilvl="0">
      <w:start w:val="2"/>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792262FF"/>
    <w:multiLevelType w:val="multilevel"/>
    <w:tmpl w:val="161A2A2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D1C5E2B"/>
    <w:multiLevelType w:val="multilevel"/>
    <w:tmpl w:val="BEF40DC8"/>
    <w:lvl w:ilvl="0">
      <w:start w:val="1"/>
      <w:numFmt w:val="decimal"/>
      <w:pStyle w:val="Titre1"/>
      <w:lvlText w:val="Article %1 -"/>
      <w:lvlJc w:val="left"/>
      <w:pPr>
        <w:tabs>
          <w:tab w:val="num" w:pos="0"/>
        </w:tabs>
        <w:ind w:left="360" w:hanging="360"/>
      </w:pPr>
      <w:rPr>
        <w:rFonts w:hint="default"/>
        <w:caps/>
        <w:sz w:val="32"/>
        <w:szCs w:val="32"/>
      </w:rPr>
    </w:lvl>
    <w:lvl w:ilvl="1">
      <w:start w:val="1"/>
      <w:numFmt w:val="decimal"/>
      <w:pStyle w:val="Titre2"/>
      <w:lvlText w:val="%1.%2"/>
      <w:lvlJc w:val="left"/>
      <w:pPr>
        <w:tabs>
          <w:tab w:val="num" w:pos="284"/>
        </w:tabs>
        <w:ind w:left="737" w:hanging="453"/>
      </w:pPr>
      <w:rPr>
        <w:rFonts w:ascii="Marianne" w:hAnsi="Marianne" w:hint="default"/>
        <w:b/>
        <w:bCs/>
        <w:i w:val="0"/>
        <w:iCs w:val="0"/>
        <w:caps w:val="0"/>
        <w:smallCaps w:val="0"/>
        <w:strike w:val="0"/>
        <w:dstrike w:val="0"/>
        <w:outline w:val="0"/>
        <w:shadow w:val="0"/>
        <w:emboss w:val="0"/>
        <w:imprint w:val="0"/>
        <w:vanish w:val="0"/>
        <w:spacing w:val="0"/>
        <w:kern w:val="0"/>
        <w:position w:val="0"/>
        <w:sz w:val="28"/>
        <w:szCs w:val="28"/>
        <w:u w:val="none"/>
        <w:effect w:val="none"/>
        <w:vertAlign w:val="baseline"/>
        <w:em w:val="none"/>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284"/>
        </w:tabs>
        <w:ind w:left="1148"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pStyle w:val="Titre6"/>
      <w:lvlText w:val="%1.%2.%3.%4.%5.%6"/>
      <w:lvlJc w:val="left"/>
      <w:pPr>
        <w:tabs>
          <w:tab w:val="num" w:pos="0"/>
        </w:tabs>
        <w:ind w:left="1152" w:hanging="1152"/>
      </w:pPr>
      <w:rPr>
        <w:rFonts w:hint="default"/>
      </w:rPr>
    </w:lvl>
    <w:lvl w:ilvl="6">
      <w:start w:val="1"/>
      <w:numFmt w:val="decimal"/>
      <w:pStyle w:val="Titre7"/>
      <w:lvlText w:val="%1.%2.%3.%4.%5.%6.%7"/>
      <w:lvlJc w:val="left"/>
      <w:pPr>
        <w:tabs>
          <w:tab w:val="num" w:pos="0"/>
        </w:tabs>
        <w:ind w:left="1296" w:hanging="1296"/>
      </w:pPr>
      <w:rPr>
        <w:rFonts w:hint="default"/>
      </w:rPr>
    </w:lvl>
    <w:lvl w:ilvl="7">
      <w:start w:val="1"/>
      <w:numFmt w:val="decimal"/>
      <w:pStyle w:val="Titre8"/>
      <w:lvlText w:val="%1.%2.%3.%4.%5.%6.%7.%8"/>
      <w:lvlJc w:val="left"/>
      <w:pPr>
        <w:tabs>
          <w:tab w:val="num" w:pos="0"/>
        </w:tabs>
        <w:ind w:left="1440" w:hanging="1440"/>
      </w:pPr>
      <w:rPr>
        <w:rFonts w:hint="default"/>
      </w:rPr>
    </w:lvl>
    <w:lvl w:ilvl="8">
      <w:start w:val="1"/>
      <w:numFmt w:val="decimal"/>
      <w:pStyle w:val="Titre9"/>
      <w:lvlText w:val="%1.%2.%3.%4.%5.%6.%7.%8.%9"/>
      <w:lvlJc w:val="left"/>
      <w:pPr>
        <w:tabs>
          <w:tab w:val="num" w:pos="0"/>
        </w:tabs>
        <w:ind w:left="1584" w:hanging="1584"/>
      </w:pPr>
      <w:rPr>
        <w:rFonts w:hint="default"/>
      </w:rPr>
    </w:lvl>
  </w:abstractNum>
  <w:abstractNum w:abstractNumId="19" w15:restartNumberingAfterBreak="0">
    <w:nsid w:val="7F5C4AA4"/>
    <w:multiLevelType w:val="multilevel"/>
    <w:tmpl w:val="7AD84EC6"/>
    <w:lvl w:ilvl="0">
      <w:numFmt w:val="bullet"/>
      <w:lvlText w:val="•"/>
      <w:lvlJc w:val="left"/>
      <w:pPr>
        <w:ind w:left="720" w:hanging="360"/>
      </w:pPr>
      <w:rPr>
        <w:rFonts w:ascii="OpenSymbol" w:eastAsia="OpenSymbol" w:hAnsi="OpenSymbol" w:cs="OpenSymbol"/>
        <w:color w:val="000000"/>
      </w:rPr>
    </w:lvl>
    <w:lvl w:ilvl="1">
      <w:numFmt w:val="bullet"/>
      <w:lvlText w:val="•"/>
      <w:lvlJc w:val="left"/>
      <w:pPr>
        <w:ind w:left="1080" w:hanging="360"/>
      </w:pPr>
      <w:rPr>
        <w:rFonts w:ascii="OpenSymbol" w:eastAsia="OpenSymbol" w:hAnsi="OpenSymbol" w:cs="OpenSymbol"/>
        <w:color w:val="000000"/>
      </w:rPr>
    </w:lvl>
    <w:lvl w:ilvl="2">
      <w:numFmt w:val="bullet"/>
      <w:lvlText w:val="•"/>
      <w:lvlJc w:val="left"/>
      <w:pPr>
        <w:ind w:left="1440" w:hanging="360"/>
      </w:pPr>
      <w:rPr>
        <w:rFonts w:ascii="OpenSymbol" w:eastAsia="OpenSymbol" w:hAnsi="OpenSymbol" w:cs="OpenSymbol"/>
        <w:color w:val="000000"/>
      </w:rPr>
    </w:lvl>
    <w:lvl w:ilvl="3">
      <w:numFmt w:val="bullet"/>
      <w:lvlText w:val="•"/>
      <w:lvlJc w:val="left"/>
      <w:pPr>
        <w:ind w:left="1800" w:hanging="360"/>
      </w:pPr>
      <w:rPr>
        <w:rFonts w:ascii="OpenSymbol" w:eastAsia="OpenSymbol" w:hAnsi="OpenSymbol" w:cs="OpenSymbol"/>
        <w:color w:val="000000"/>
      </w:rPr>
    </w:lvl>
    <w:lvl w:ilvl="4">
      <w:numFmt w:val="bullet"/>
      <w:lvlText w:val="•"/>
      <w:lvlJc w:val="left"/>
      <w:pPr>
        <w:ind w:left="2160" w:hanging="360"/>
      </w:pPr>
      <w:rPr>
        <w:rFonts w:ascii="OpenSymbol" w:eastAsia="OpenSymbol" w:hAnsi="OpenSymbol" w:cs="OpenSymbol"/>
        <w:color w:val="000000"/>
      </w:rPr>
    </w:lvl>
    <w:lvl w:ilvl="5">
      <w:numFmt w:val="bullet"/>
      <w:lvlText w:val="•"/>
      <w:lvlJc w:val="left"/>
      <w:pPr>
        <w:ind w:left="2520" w:hanging="360"/>
      </w:pPr>
      <w:rPr>
        <w:rFonts w:ascii="OpenSymbol" w:eastAsia="OpenSymbol" w:hAnsi="OpenSymbol" w:cs="OpenSymbol"/>
        <w:color w:val="000000"/>
      </w:rPr>
    </w:lvl>
    <w:lvl w:ilvl="6">
      <w:numFmt w:val="bullet"/>
      <w:lvlText w:val="•"/>
      <w:lvlJc w:val="left"/>
      <w:pPr>
        <w:ind w:left="2880" w:hanging="360"/>
      </w:pPr>
      <w:rPr>
        <w:rFonts w:ascii="OpenSymbol" w:eastAsia="OpenSymbol" w:hAnsi="OpenSymbol" w:cs="OpenSymbol"/>
        <w:color w:val="000000"/>
      </w:rPr>
    </w:lvl>
    <w:lvl w:ilvl="7">
      <w:numFmt w:val="bullet"/>
      <w:lvlText w:val="•"/>
      <w:lvlJc w:val="left"/>
      <w:pPr>
        <w:ind w:left="3240" w:hanging="360"/>
      </w:pPr>
      <w:rPr>
        <w:rFonts w:ascii="OpenSymbol" w:eastAsia="OpenSymbol" w:hAnsi="OpenSymbol" w:cs="OpenSymbol"/>
        <w:color w:val="000000"/>
      </w:rPr>
    </w:lvl>
    <w:lvl w:ilvl="8">
      <w:numFmt w:val="bullet"/>
      <w:lvlText w:val="•"/>
      <w:lvlJc w:val="left"/>
      <w:pPr>
        <w:ind w:left="3600" w:hanging="360"/>
      </w:pPr>
      <w:rPr>
        <w:rFonts w:ascii="OpenSymbol" w:eastAsia="OpenSymbol" w:hAnsi="OpenSymbol" w:cs="OpenSymbol"/>
        <w:color w:val="000000"/>
      </w:rPr>
    </w:lvl>
  </w:abstractNum>
  <w:num w:numId="1">
    <w:abstractNumId w:val="2"/>
  </w:num>
  <w:num w:numId="2">
    <w:abstractNumId w:val="5"/>
  </w:num>
  <w:num w:numId="3">
    <w:abstractNumId w:val="1"/>
  </w:num>
  <w:num w:numId="4">
    <w:abstractNumId w:val="16"/>
  </w:num>
  <w:num w:numId="5">
    <w:abstractNumId w:val="17"/>
  </w:num>
  <w:num w:numId="6">
    <w:abstractNumId w:val="4"/>
  </w:num>
  <w:num w:numId="7">
    <w:abstractNumId w:val="14"/>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8"/>
  </w:num>
  <w:num w:numId="12">
    <w:abstractNumId w:val="18"/>
  </w:num>
  <w:num w:numId="13">
    <w:abstractNumId w:val="18"/>
  </w:num>
  <w:num w:numId="14">
    <w:abstractNumId w:val="18"/>
  </w:num>
  <w:num w:numId="15">
    <w:abstractNumId w:val="18"/>
  </w:num>
  <w:num w:numId="16">
    <w:abstractNumId w:val="18"/>
  </w:num>
  <w:num w:numId="17">
    <w:abstractNumId w:val="18"/>
  </w:num>
  <w:num w:numId="18">
    <w:abstractNumId w:val="18"/>
  </w:num>
  <w:num w:numId="19">
    <w:abstractNumId w:val="18"/>
  </w:num>
  <w:num w:numId="20">
    <w:abstractNumId w:val="18"/>
  </w:num>
  <w:num w:numId="21">
    <w:abstractNumId w:val="6"/>
  </w:num>
  <w:num w:numId="22">
    <w:abstractNumId w:val="7"/>
  </w:num>
  <w:num w:numId="23">
    <w:abstractNumId w:val="11"/>
  </w:num>
  <w:num w:numId="24">
    <w:abstractNumId w:val="0"/>
  </w:num>
  <w:num w:numId="25">
    <w:abstractNumId w:val="12"/>
  </w:num>
  <w:num w:numId="26">
    <w:abstractNumId w:val="10"/>
  </w:num>
  <w:num w:numId="27">
    <w:abstractNumId w:val="9"/>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099B"/>
    <w:rsid w:val="0001345A"/>
    <w:rsid w:val="00014E90"/>
    <w:rsid w:val="000164E4"/>
    <w:rsid w:val="0002116D"/>
    <w:rsid w:val="00047D9D"/>
    <w:rsid w:val="00060B6F"/>
    <w:rsid w:val="0009449C"/>
    <w:rsid w:val="000C66B5"/>
    <w:rsid w:val="000F420A"/>
    <w:rsid w:val="00116F60"/>
    <w:rsid w:val="0013484F"/>
    <w:rsid w:val="00135638"/>
    <w:rsid w:val="0014656D"/>
    <w:rsid w:val="001B099B"/>
    <w:rsid w:val="001E6082"/>
    <w:rsid w:val="00200AEB"/>
    <w:rsid w:val="00227B56"/>
    <w:rsid w:val="00285C2B"/>
    <w:rsid w:val="00290E23"/>
    <w:rsid w:val="002B688F"/>
    <w:rsid w:val="002D4C15"/>
    <w:rsid w:val="002E615B"/>
    <w:rsid w:val="003A4B16"/>
    <w:rsid w:val="003B7B9E"/>
    <w:rsid w:val="003C10D7"/>
    <w:rsid w:val="00425DB0"/>
    <w:rsid w:val="00451499"/>
    <w:rsid w:val="004A4851"/>
    <w:rsid w:val="00530AD9"/>
    <w:rsid w:val="00563202"/>
    <w:rsid w:val="00572029"/>
    <w:rsid w:val="00585743"/>
    <w:rsid w:val="00593815"/>
    <w:rsid w:val="005A24BF"/>
    <w:rsid w:val="005A5631"/>
    <w:rsid w:val="005C7821"/>
    <w:rsid w:val="005E683F"/>
    <w:rsid w:val="005F1964"/>
    <w:rsid w:val="00635C0E"/>
    <w:rsid w:val="00652AA6"/>
    <w:rsid w:val="006B5C20"/>
    <w:rsid w:val="00701910"/>
    <w:rsid w:val="00732854"/>
    <w:rsid w:val="00757933"/>
    <w:rsid w:val="00797CA5"/>
    <w:rsid w:val="007C3E5F"/>
    <w:rsid w:val="007E147A"/>
    <w:rsid w:val="00800D11"/>
    <w:rsid w:val="008915BE"/>
    <w:rsid w:val="008973FC"/>
    <w:rsid w:val="008E26E3"/>
    <w:rsid w:val="0090511E"/>
    <w:rsid w:val="009056AA"/>
    <w:rsid w:val="00912726"/>
    <w:rsid w:val="0092065C"/>
    <w:rsid w:val="009426DC"/>
    <w:rsid w:val="00950933"/>
    <w:rsid w:val="0095383C"/>
    <w:rsid w:val="009854CA"/>
    <w:rsid w:val="009861CF"/>
    <w:rsid w:val="009A396B"/>
    <w:rsid w:val="009E5F10"/>
    <w:rsid w:val="009F0C8E"/>
    <w:rsid w:val="00A213B3"/>
    <w:rsid w:val="00A23C7B"/>
    <w:rsid w:val="00A42A1B"/>
    <w:rsid w:val="00A561D3"/>
    <w:rsid w:val="00A75BB7"/>
    <w:rsid w:val="00A7725B"/>
    <w:rsid w:val="00A77457"/>
    <w:rsid w:val="00A84D01"/>
    <w:rsid w:val="00AF45AF"/>
    <w:rsid w:val="00B122C6"/>
    <w:rsid w:val="00B34CE4"/>
    <w:rsid w:val="00B56EA8"/>
    <w:rsid w:val="00B841F3"/>
    <w:rsid w:val="00BA76E7"/>
    <w:rsid w:val="00BB2495"/>
    <w:rsid w:val="00BB3C37"/>
    <w:rsid w:val="00BB69C6"/>
    <w:rsid w:val="00BD33A0"/>
    <w:rsid w:val="00C72A61"/>
    <w:rsid w:val="00C95A49"/>
    <w:rsid w:val="00CC59AA"/>
    <w:rsid w:val="00CD4A37"/>
    <w:rsid w:val="00CD4E2D"/>
    <w:rsid w:val="00CD5565"/>
    <w:rsid w:val="00CF1F24"/>
    <w:rsid w:val="00D55FB5"/>
    <w:rsid w:val="00D77760"/>
    <w:rsid w:val="00DA19A5"/>
    <w:rsid w:val="00DB32B3"/>
    <w:rsid w:val="00DC28C5"/>
    <w:rsid w:val="00DE197D"/>
    <w:rsid w:val="00DF5A46"/>
    <w:rsid w:val="00E322F7"/>
    <w:rsid w:val="00E40B40"/>
    <w:rsid w:val="00E5015D"/>
    <w:rsid w:val="00E96C5E"/>
    <w:rsid w:val="00F1704A"/>
    <w:rsid w:val="00F20274"/>
    <w:rsid w:val="00F406D2"/>
    <w:rsid w:val="00F40D8C"/>
    <w:rsid w:val="00F43964"/>
    <w:rsid w:val="00F60ED2"/>
    <w:rsid w:val="00F63C1C"/>
    <w:rsid w:val="00FC3D44"/>
    <w:rsid w:val="00FD4E89"/>
    <w:rsid w:val="00FD6B3C"/>
    <w:rsid w:val="00FE649D"/>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5AE28784"/>
  <w15:docId w15:val="{A9348BAE-B6FC-4762-9686-69A797FDE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kern w:val="2"/>
        <w:sz w:val="24"/>
        <w:lang w:val="fr-FR" w:eastAsia="fr-FR" w:bidi="ar-SA"/>
      </w:rPr>
    </w:rPrDefault>
    <w:pPrDefault>
      <w:pPr>
        <w:suppressAutoHyphens/>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2065C"/>
    <w:pPr>
      <w:widowControl w:val="0"/>
      <w:textAlignment w:val="baseline"/>
    </w:pPr>
    <w:rPr>
      <w:rFonts w:ascii="Marianne" w:hAnsi="Marianne"/>
      <w:sz w:val="20"/>
    </w:rPr>
  </w:style>
  <w:style w:type="paragraph" w:styleId="Titre1">
    <w:name w:val="heading 1"/>
    <w:basedOn w:val="Standard"/>
    <w:next w:val="Standard"/>
    <w:link w:val="Titre1Car"/>
    <w:uiPriority w:val="9"/>
    <w:qFormat/>
    <w:rsid w:val="00797CA5"/>
    <w:pPr>
      <w:widowControl w:val="0"/>
      <w:numPr>
        <w:numId w:val="20"/>
      </w:numPr>
      <w:pBdr>
        <w:top w:val="single" w:sz="18" w:space="1" w:color="57D9D6"/>
        <w:bottom w:val="single" w:sz="18" w:space="1" w:color="57D9D6"/>
      </w:pBdr>
      <w:spacing w:before="360" w:after="360"/>
      <w:ind w:right="95"/>
      <w:outlineLvl w:val="0"/>
    </w:pPr>
    <w:rPr>
      <w:rFonts w:ascii="Marianne" w:hAnsi="Marianne"/>
      <w:b/>
      <w:caps/>
      <w:sz w:val="32"/>
    </w:rPr>
  </w:style>
  <w:style w:type="paragraph" w:styleId="Titre2">
    <w:name w:val="heading 2"/>
    <w:basedOn w:val="Normal"/>
    <w:next w:val="Normal"/>
    <w:link w:val="Titre2Car"/>
    <w:uiPriority w:val="9"/>
    <w:unhideWhenUsed/>
    <w:qFormat/>
    <w:rsid w:val="00797CA5"/>
    <w:pPr>
      <w:keepNext/>
      <w:keepLines/>
      <w:widowControl/>
      <w:numPr>
        <w:ilvl w:val="1"/>
        <w:numId w:val="20"/>
      </w:numPr>
      <w:pBdr>
        <w:bottom w:val="single" w:sz="18" w:space="1" w:color="0070C0"/>
      </w:pBdr>
      <w:spacing w:before="280" w:after="240" w:line="259" w:lineRule="auto"/>
      <w:jc w:val="both"/>
      <w:textAlignment w:val="auto"/>
      <w:outlineLvl w:val="1"/>
    </w:pPr>
    <w:rPr>
      <w:rFonts w:eastAsia="SimSun" w:cs="Tahoma"/>
      <w:b/>
      <w:iCs/>
      <w:kern w:val="0"/>
      <w:sz w:val="28"/>
      <w:lang w:eastAsia="en-US"/>
    </w:rPr>
  </w:style>
  <w:style w:type="paragraph" w:styleId="Titre3">
    <w:name w:val="heading 3"/>
    <w:basedOn w:val="Normal"/>
    <w:next w:val="Normal"/>
    <w:link w:val="Titre3Car"/>
    <w:uiPriority w:val="9"/>
    <w:unhideWhenUsed/>
    <w:qFormat/>
    <w:rsid w:val="00797CA5"/>
    <w:pPr>
      <w:keepNext/>
      <w:keepLines/>
      <w:widowControl/>
      <w:numPr>
        <w:ilvl w:val="2"/>
        <w:numId w:val="20"/>
      </w:numPr>
      <w:tabs>
        <w:tab w:val="left" w:pos="1560"/>
      </w:tabs>
      <w:spacing w:before="160" w:after="120" w:line="259" w:lineRule="auto"/>
      <w:jc w:val="both"/>
      <w:textAlignment w:val="auto"/>
      <w:outlineLvl w:val="2"/>
    </w:pPr>
    <w:rPr>
      <w:rFonts w:eastAsia="SimSun" w:cs="Tahoma"/>
      <w:b/>
      <w:kern w:val="0"/>
      <w:sz w:val="24"/>
      <w:szCs w:val="24"/>
      <w:lang w:eastAsia="en-US"/>
    </w:rPr>
  </w:style>
  <w:style w:type="paragraph" w:styleId="Titre4">
    <w:name w:val="heading 4"/>
    <w:basedOn w:val="Normal"/>
    <w:next w:val="Normal"/>
    <w:link w:val="Titre4Car"/>
    <w:uiPriority w:val="9"/>
    <w:unhideWhenUsed/>
    <w:qFormat/>
    <w:rsid w:val="00797CA5"/>
    <w:pPr>
      <w:keepNext/>
      <w:keepLines/>
      <w:widowControl/>
      <w:numPr>
        <w:ilvl w:val="3"/>
        <w:numId w:val="20"/>
      </w:numPr>
      <w:spacing w:before="160" w:after="120" w:line="259" w:lineRule="auto"/>
      <w:jc w:val="both"/>
      <w:textAlignment w:val="auto"/>
      <w:outlineLvl w:val="3"/>
    </w:pPr>
    <w:rPr>
      <w:rFonts w:eastAsia="SimSun" w:cs="Tahoma"/>
      <w:iCs/>
      <w:color w:val="0070C0"/>
      <w:kern w:val="0"/>
      <w:sz w:val="22"/>
      <w:lang w:eastAsia="en-US"/>
    </w:rPr>
  </w:style>
  <w:style w:type="paragraph" w:styleId="Titre5">
    <w:name w:val="heading 5"/>
    <w:basedOn w:val="Normal"/>
    <w:next w:val="Normal"/>
    <w:link w:val="Titre5Car"/>
    <w:uiPriority w:val="9"/>
    <w:semiHidden/>
    <w:unhideWhenUsed/>
    <w:qFormat/>
    <w:rsid w:val="00797CA5"/>
    <w:pPr>
      <w:keepNext/>
      <w:keepLines/>
      <w:widowControl/>
      <w:numPr>
        <w:ilvl w:val="4"/>
        <w:numId w:val="20"/>
      </w:numPr>
      <w:spacing w:before="160" w:after="120" w:line="360" w:lineRule="auto"/>
      <w:jc w:val="both"/>
      <w:textAlignment w:val="auto"/>
      <w:outlineLvl w:val="4"/>
    </w:pPr>
    <w:rPr>
      <w:rFonts w:eastAsia="SimSun" w:cs="Tahoma"/>
      <w:kern w:val="0"/>
      <w:szCs w:val="22"/>
      <w:lang w:eastAsia="en-US"/>
    </w:rPr>
  </w:style>
  <w:style w:type="paragraph" w:styleId="Titre6">
    <w:name w:val="heading 6"/>
    <w:basedOn w:val="Normal"/>
    <w:next w:val="Normal"/>
    <w:link w:val="Titre6Car"/>
    <w:uiPriority w:val="9"/>
    <w:semiHidden/>
    <w:unhideWhenUsed/>
    <w:qFormat/>
    <w:rsid w:val="00797CA5"/>
    <w:pPr>
      <w:keepNext/>
      <w:keepLines/>
      <w:widowControl/>
      <w:numPr>
        <w:ilvl w:val="5"/>
        <w:numId w:val="20"/>
      </w:numPr>
      <w:spacing w:before="40" w:line="259" w:lineRule="auto"/>
      <w:jc w:val="both"/>
      <w:textAlignment w:val="auto"/>
      <w:outlineLvl w:val="5"/>
    </w:pPr>
    <w:rPr>
      <w:rFonts w:ascii="Calibri Light" w:eastAsia="SimSun" w:hAnsi="Calibri Light" w:cs="Tahoma"/>
      <w:color w:val="1F3763"/>
      <w:kern w:val="0"/>
      <w:szCs w:val="22"/>
      <w:lang w:eastAsia="en-US"/>
    </w:rPr>
  </w:style>
  <w:style w:type="paragraph" w:styleId="Titre7">
    <w:name w:val="heading 7"/>
    <w:basedOn w:val="Normal"/>
    <w:next w:val="Normal"/>
    <w:link w:val="Titre7Car"/>
    <w:qFormat/>
    <w:rsid w:val="00797CA5"/>
    <w:pPr>
      <w:keepNext/>
      <w:keepLines/>
      <w:widowControl/>
      <w:numPr>
        <w:ilvl w:val="6"/>
        <w:numId w:val="20"/>
      </w:numPr>
      <w:spacing w:before="40" w:line="259" w:lineRule="auto"/>
      <w:jc w:val="both"/>
      <w:textAlignment w:val="auto"/>
      <w:outlineLvl w:val="6"/>
    </w:pPr>
    <w:rPr>
      <w:rFonts w:ascii="Calibri Light" w:eastAsia="SimSun" w:hAnsi="Calibri Light" w:cs="Tahoma"/>
      <w:i/>
      <w:iCs/>
      <w:color w:val="1F3763"/>
      <w:kern w:val="0"/>
      <w:szCs w:val="22"/>
      <w:lang w:eastAsia="en-US"/>
    </w:rPr>
  </w:style>
  <w:style w:type="paragraph" w:styleId="Titre8">
    <w:name w:val="heading 8"/>
    <w:basedOn w:val="Normal"/>
    <w:next w:val="Normal"/>
    <w:link w:val="Titre8Car"/>
    <w:qFormat/>
    <w:rsid w:val="00797CA5"/>
    <w:pPr>
      <w:keepNext/>
      <w:keepLines/>
      <w:widowControl/>
      <w:numPr>
        <w:ilvl w:val="7"/>
        <w:numId w:val="20"/>
      </w:numPr>
      <w:spacing w:before="40" w:line="259" w:lineRule="auto"/>
      <w:jc w:val="both"/>
      <w:textAlignment w:val="auto"/>
      <w:outlineLvl w:val="7"/>
    </w:pPr>
    <w:rPr>
      <w:rFonts w:ascii="Calibri Light" w:eastAsia="SimSun" w:hAnsi="Calibri Light" w:cs="Tahoma"/>
      <w:color w:val="272727"/>
      <w:kern w:val="0"/>
      <w:sz w:val="21"/>
      <w:szCs w:val="21"/>
      <w:lang w:eastAsia="en-US"/>
    </w:rPr>
  </w:style>
  <w:style w:type="paragraph" w:styleId="Titre9">
    <w:name w:val="heading 9"/>
    <w:basedOn w:val="Normal"/>
    <w:next w:val="Normal"/>
    <w:link w:val="Titre9Car"/>
    <w:qFormat/>
    <w:rsid w:val="00797CA5"/>
    <w:pPr>
      <w:keepNext/>
      <w:keepLines/>
      <w:widowControl/>
      <w:numPr>
        <w:ilvl w:val="8"/>
        <w:numId w:val="20"/>
      </w:numPr>
      <w:spacing w:before="40" w:line="259" w:lineRule="auto"/>
      <w:jc w:val="both"/>
      <w:textAlignment w:val="auto"/>
      <w:outlineLvl w:val="8"/>
    </w:pPr>
    <w:rPr>
      <w:rFonts w:ascii="Calibri Light" w:eastAsia="SimSun" w:hAnsi="Calibri Light" w:cs="Tahoma"/>
      <w:i/>
      <w:iCs/>
      <w:color w:val="272727"/>
      <w:kern w:val="0"/>
      <w:sz w:val="21"/>
      <w:szCs w:val="21"/>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basedOn w:val="Policepardfaut"/>
    <w:qFormat/>
  </w:style>
  <w:style w:type="character" w:customStyle="1" w:styleId="Fort">
    <w:name w:val="Fort"/>
    <w:qFormat/>
    <w:rPr>
      <w:b/>
      <w:bCs w:val="0"/>
    </w:rPr>
  </w:style>
  <w:style w:type="character" w:styleId="Marquedecommentaire">
    <w:name w:val="annotation reference"/>
    <w:basedOn w:val="Policepardfaut"/>
    <w:qFormat/>
    <w:rPr>
      <w:sz w:val="16"/>
      <w:szCs w:val="16"/>
    </w:rPr>
  </w:style>
  <w:style w:type="character" w:customStyle="1" w:styleId="CommentaireCar">
    <w:name w:val="Commentaire Car"/>
    <w:basedOn w:val="Policepardfaut"/>
    <w:uiPriority w:val="99"/>
    <w:qFormat/>
  </w:style>
  <w:style w:type="character" w:customStyle="1" w:styleId="ObjetducommentaireCar">
    <w:name w:val="Objet du commentaire Car"/>
    <w:basedOn w:val="CommentaireCar"/>
    <w:qFormat/>
    <w:rPr>
      <w:rFonts w:ascii="Arial" w:eastAsia="Arial" w:hAnsi="Arial" w:cs="Arial"/>
      <w:b/>
      <w:bCs/>
    </w:rPr>
  </w:style>
  <w:style w:type="character" w:customStyle="1" w:styleId="PieddepageCar">
    <w:name w:val="Pied de page Car"/>
    <w:basedOn w:val="Policepardfaut"/>
    <w:qFormat/>
    <w:rPr>
      <w:rFonts w:ascii="Arial" w:eastAsia="Arial" w:hAnsi="Arial" w:cs="Arial"/>
      <w:sz w:val="24"/>
      <w:szCs w:val="24"/>
    </w:rPr>
  </w:style>
  <w:style w:type="character" w:styleId="Lienhypertexte">
    <w:name w:val="Hyperlink"/>
    <w:basedOn w:val="Policepardfaut"/>
    <w:uiPriority w:val="99"/>
    <w:rPr>
      <w:color w:val="0563C1"/>
      <w:u w:val="single"/>
    </w:rPr>
  </w:style>
  <w:style w:type="character" w:styleId="Lienhypertextesuivivisit">
    <w:name w:val="FollowedHyperlink"/>
    <w:basedOn w:val="Policepardfaut"/>
    <w:rPr>
      <w:color w:val="800080"/>
      <w:u w:val="single"/>
    </w:rPr>
  </w:style>
  <w:style w:type="character" w:customStyle="1" w:styleId="CourantCar">
    <w:name w:val="Courant Car"/>
    <w:qFormat/>
    <w:rPr>
      <w:sz w:val="24"/>
      <w:szCs w:val="24"/>
    </w:rPr>
  </w:style>
  <w:style w:type="character" w:customStyle="1" w:styleId="En-tteCarEn-tte1CarEeCarECarEn-tte11CarEe1CarE1CarEn-tte-1CarEn-tte-2Car">
    <w:name w:val="En-tête Car;En-tête1 Car;E.e Car;E Car;En-tête11 Car;E.e1 Car;E1 Car;En-tête-1 Car;En-tête-2 Car"/>
    <w:basedOn w:val="Policepardfaut"/>
    <w:qFormat/>
  </w:style>
  <w:style w:type="character" w:customStyle="1" w:styleId="Sautdindex">
    <w:name w:val="Saut d'index"/>
    <w:qFormat/>
  </w:style>
  <w:style w:type="character" w:customStyle="1" w:styleId="Titre9Car">
    <w:name w:val="Titre 9 Car"/>
    <w:basedOn w:val="Policepardfaut"/>
    <w:link w:val="Titre9"/>
    <w:qFormat/>
    <w:rsid w:val="00797CA5"/>
    <w:rPr>
      <w:rFonts w:ascii="Calibri Light" w:eastAsia="SimSun" w:hAnsi="Calibri Light" w:cs="Tahoma"/>
      <w:i/>
      <w:iCs/>
      <w:color w:val="272727"/>
      <w:kern w:val="0"/>
      <w:sz w:val="21"/>
      <w:szCs w:val="21"/>
      <w:lang w:eastAsia="en-US"/>
    </w:rPr>
  </w:style>
  <w:style w:type="character" w:customStyle="1" w:styleId="TitreCar">
    <w:name w:val="Titre Car"/>
    <w:basedOn w:val="Policepardfaut"/>
    <w:link w:val="Titre"/>
    <w:uiPriority w:val="10"/>
    <w:qFormat/>
    <w:rsid w:val="00797CA5"/>
    <w:rPr>
      <w:rFonts w:ascii="Calibri Light" w:eastAsia="Calibri" w:hAnsi="Calibri Light" w:cs="Tahoma"/>
      <w:spacing w:val="-10"/>
      <w:sz w:val="56"/>
      <w:szCs w:val="56"/>
      <w:lang w:eastAsia="zh-CN" w:bidi="hi-IN"/>
    </w:rPr>
  </w:style>
  <w:style w:type="character" w:customStyle="1" w:styleId="Titre2Car">
    <w:name w:val="Titre 2 Car"/>
    <w:basedOn w:val="Policepardfaut"/>
    <w:link w:val="Titre2"/>
    <w:uiPriority w:val="9"/>
    <w:qFormat/>
    <w:rsid w:val="00797CA5"/>
    <w:rPr>
      <w:rFonts w:ascii="Marianne" w:eastAsia="SimSun" w:hAnsi="Marianne" w:cs="Tahoma"/>
      <w:b/>
      <w:iCs/>
      <w:kern w:val="0"/>
      <w:sz w:val="28"/>
      <w:lang w:eastAsia="en-US"/>
    </w:rPr>
  </w:style>
  <w:style w:type="character" w:styleId="Numrodeligne">
    <w:name w:val="line number"/>
  </w:style>
  <w:style w:type="paragraph" w:customStyle="1" w:styleId="Titre10">
    <w:name w:val="Titre1"/>
    <w:basedOn w:val="Standard"/>
    <w:next w:val="Textbody"/>
    <w:qFormat/>
    <w:pPr>
      <w:jc w:val="center"/>
    </w:pPr>
    <w:rPr>
      <w:b/>
      <w:bCs/>
      <w:sz w:val="56"/>
      <w:szCs w:val="56"/>
    </w:rPr>
  </w:style>
  <w:style w:type="paragraph" w:styleId="Corpsdetexte">
    <w:name w:val="Body Text"/>
    <w:basedOn w:val="Normal"/>
    <w:pPr>
      <w:spacing w:after="140" w:line="276" w:lineRule="auto"/>
    </w:pPr>
  </w:style>
  <w:style w:type="paragraph" w:styleId="Liste">
    <w:name w:val="List"/>
    <w:basedOn w:val="Textbody"/>
    <w:rPr>
      <w:rFonts w:cs="Lucida Sans"/>
    </w:rPr>
  </w:style>
  <w:style w:type="paragraph" w:styleId="Lgende">
    <w:name w:val="caption"/>
    <w:basedOn w:val="Standard"/>
    <w:qFormat/>
    <w:pPr>
      <w:suppressLineNumbers/>
    </w:pPr>
    <w:rPr>
      <w:rFonts w:cs="Lucida Sans"/>
      <w:i/>
      <w:iCs/>
    </w:rPr>
  </w:style>
  <w:style w:type="paragraph" w:customStyle="1" w:styleId="Index">
    <w:name w:val="Index"/>
    <w:basedOn w:val="Standard"/>
    <w:qFormat/>
    <w:pPr>
      <w:suppressLineNumbers/>
    </w:pPr>
    <w:rPr>
      <w:rFonts w:cs="Lucida Sans"/>
    </w:rPr>
  </w:style>
  <w:style w:type="paragraph" w:customStyle="1" w:styleId="Standard">
    <w:name w:val="Standard"/>
    <w:link w:val="StandardCar1"/>
    <w:qFormat/>
    <w:rsid w:val="00797CA5"/>
    <w:pPr>
      <w:keepLines/>
      <w:spacing w:before="120" w:after="120"/>
      <w:jc w:val="both"/>
      <w:textAlignment w:val="baseline"/>
    </w:pPr>
    <w:rPr>
      <w:szCs w:val="32"/>
      <w:lang w:eastAsia="zh-CN" w:bidi="hi-IN"/>
    </w:rPr>
  </w:style>
  <w:style w:type="paragraph" w:customStyle="1" w:styleId="Textbody">
    <w:name w:val="Text body"/>
    <w:basedOn w:val="Standard"/>
    <w:link w:val="CorpsdetexteCar"/>
    <w:autoRedefine/>
    <w:qFormat/>
    <w:rsid w:val="00797CA5"/>
    <w:pPr>
      <w:widowControl w:val="0"/>
      <w:shd w:val="clear" w:color="auto" w:fill="FFFFFF"/>
      <w:overflowPunct w:val="0"/>
      <w:spacing w:before="0" w:after="0"/>
      <w:ind w:left="-66"/>
    </w:pPr>
    <w:rPr>
      <w:rFonts w:ascii="Marianne" w:eastAsia="Arial" w:hAnsi="Marianne" w:cs="Arial"/>
      <w:bCs/>
      <w:sz w:val="20"/>
      <w:szCs w:val="20"/>
      <w:lang w:eastAsia="fr-FR" w:bidi="ar-SA"/>
    </w:rPr>
  </w:style>
  <w:style w:type="paragraph" w:customStyle="1" w:styleId="En-tteetpieddepage">
    <w:name w:val="En-tête et pied de page"/>
    <w:basedOn w:val="Standard"/>
    <w:qFormat/>
    <w:pPr>
      <w:suppressLineNumbers/>
      <w:tabs>
        <w:tab w:val="center" w:pos="4819"/>
        <w:tab w:val="right" w:pos="9638"/>
      </w:tabs>
    </w:pPr>
  </w:style>
  <w:style w:type="paragraph" w:styleId="Pieddepage">
    <w:name w:val="footer"/>
    <w:basedOn w:val="Standard"/>
    <w:pPr>
      <w:tabs>
        <w:tab w:val="center" w:pos="4536"/>
        <w:tab w:val="right" w:pos="9072"/>
      </w:tabs>
    </w:pPr>
  </w:style>
  <w:style w:type="paragraph" w:customStyle="1" w:styleId="Textbodyindent">
    <w:name w:val="Text body indent"/>
    <w:basedOn w:val="Standard"/>
    <w:qFormat/>
    <w:pPr>
      <w:ind w:left="360"/>
    </w:pPr>
  </w:style>
  <w:style w:type="paragraph" w:styleId="Retraitcorpsdetexte2">
    <w:name w:val="Body Text Indent 2"/>
    <w:basedOn w:val="Standard"/>
    <w:qFormat/>
    <w:pPr>
      <w:ind w:left="1068"/>
    </w:pPr>
  </w:style>
  <w:style w:type="paragraph" w:styleId="En-tte">
    <w:name w:val="header"/>
    <w:basedOn w:val="Standard"/>
    <w:link w:val="En-tteCar"/>
    <w:pPr>
      <w:tabs>
        <w:tab w:val="center" w:pos="4536"/>
        <w:tab w:val="right" w:pos="9072"/>
      </w:tabs>
    </w:pPr>
  </w:style>
  <w:style w:type="paragraph" w:styleId="Retraitcorpsdetexte3">
    <w:name w:val="Body Text Indent 3"/>
    <w:basedOn w:val="Standard"/>
    <w:qFormat/>
    <w:pPr>
      <w:ind w:left="360"/>
    </w:pPr>
  </w:style>
  <w:style w:type="paragraph" w:styleId="Normalcentr">
    <w:name w:val="Block Text"/>
    <w:basedOn w:val="Standard"/>
    <w:qFormat/>
    <w:pPr>
      <w:widowControl w:val="0"/>
      <w:pBdr>
        <w:top w:val="single" w:sz="4" w:space="1" w:color="00000A"/>
        <w:left w:val="single" w:sz="4" w:space="4" w:color="00000A"/>
        <w:bottom w:val="single" w:sz="4" w:space="1" w:color="00000A"/>
        <w:right w:val="single" w:sz="4" w:space="12" w:color="00000A"/>
      </w:pBdr>
      <w:tabs>
        <w:tab w:val="left" w:pos="-1276"/>
        <w:tab w:val="left" w:pos="-709"/>
      </w:tabs>
      <w:ind w:left="-709" w:right="29"/>
      <w:jc w:val="center"/>
    </w:pPr>
    <w:rPr>
      <w:b/>
    </w:rPr>
  </w:style>
  <w:style w:type="paragraph" w:styleId="Textedebulles">
    <w:name w:val="Balloon Text"/>
    <w:basedOn w:val="Standard"/>
    <w:qFormat/>
    <w:rPr>
      <w:rFonts w:ascii="Tahoma" w:eastAsia="Tahoma" w:hAnsi="Tahoma" w:cs="Tahoma"/>
      <w:sz w:val="16"/>
      <w:szCs w:val="16"/>
    </w:rPr>
  </w:style>
  <w:style w:type="paragraph" w:styleId="Adresseexpditeur">
    <w:name w:val="envelope return"/>
    <w:basedOn w:val="Standard"/>
    <w:qFormat/>
    <w:rPr>
      <w:sz w:val="18"/>
    </w:rPr>
  </w:style>
  <w:style w:type="paragraph" w:styleId="Commentaire">
    <w:name w:val="annotation text"/>
    <w:basedOn w:val="Standard"/>
    <w:qFormat/>
  </w:style>
  <w:style w:type="paragraph" w:styleId="Paragraphedeliste">
    <w:name w:val="List Paragraph"/>
    <w:basedOn w:val="Standard"/>
    <w:uiPriority w:val="34"/>
    <w:qFormat/>
    <w:pPr>
      <w:ind w:left="720"/>
    </w:pPr>
  </w:style>
  <w:style w:type="paragraph" w:styleId="Objetducommentaire">
    <w:name w:val="annotation subject"/>
    <w:basedOn w:val="Commentaire"/>
    <w:qFormat/>
    <w:rPr>
      <w:b/>
      <w:bCs/>
      <w:sz w:val="20"/>
      <w:szCs w:val="20"/>
    </w:rPr>
  </w:style>
  <w:style w:type="paragraph" w:styleId="Rvision">
    <w:name w:val="Revision"/>
    <w:qFormat/>
    <w:pPr>
      <w:textAlignment w:val="baseline"/>
    </w:pPr>
    <w:rPr>
      <w:rFonts w:ascii="Arial" w:eastAsia="Arial" w:hAnsi="Arial" w:cs="Arial"/>
      <w:szCs w:val="24"/>
    </w:rPr>
  </w:style>
  <w:style w:type="paragraph" w:customStyle="1" w:styleId="Courant">
    <w:name w:val="Courant"/>
    <w:basedOn w:val="Standard"/>
    <w:qFormat/>
    <w:pPr>
      <w:ind w:firstLine="284"/>
    </w:pPr>
  </w:style>
  <w:style w:type="paragraph" w:styleId="Listepuces">
    <w:name w:val="List Bullet"/>
    <w:basedOn w:val="Standard"/>
    <w:autoRedefine/>
    <w:qFormat/>
    <w:rsid w:val="003C10D7"/>
    <w:pPr>
      <w:keepNext/>
      <w:spacing w:before="60"/>
    </w:pPr>
    <w:rPr>
      <w:rFonts w:ascii="Marianne" w:hAnsi="Marianne" w:cs="Angsana New"/>
      <w:sz w:val="20"/>
      <w:lang w:bidi="th-TH"/>
    </w:rPr>
  </w:style>
  <w:style w:type="paragraph" w:customStyle="1" w:styleId="Contenudetableau">
    <w:name w:val="Contenu de tableau"/>
    <w:basedOn w:val="Normal"/>
    <w:qFormat/>
    <w:rsid w:val="002C37D4"/>
    <w:pPr>
      <w:widowControl/>
      <w:suppressLineNumbers/>
      <w:textAlignment w:val="auto"/>
    </w:pPr>
    <w:rPr>
      <w:rFonts w:cs="StarSymbol,"/>
      <w:b/>
      <w:bCs/>
      <w:sz w:val="17"/>
      <w:lang w:eastAsia="ja-JP"/>
    </w:rPr>
  </w:style>
  <w:style w:type="paragraph" w:styleId="Sansinterligne">
    <w:name w:val="No Spacing"/>
    <w:qFormat/>
    <w:rPr>
      <w:rFonts w:ascii="Calibri" w:eastAsia="Calibri" w:hAnsi="Calibri" w:cs="Mangal"/>
      <w:color w:val="00000A"/>
      <w:sz w:val="22"/>
      <w:szCs w:val="22"/>
      <w:lang w:eastAsia="en-US"/>
    </w:rPr>
  </w:style>
  <w:style w:type="paragraph" w:customStyle="1" w:styleId="Titredetableau">
    <w:name w:val="Titre de tableau"/>
    <w:basedOn w:val="Contenudetableau"/>
    <w:qFormat/>
    <w:pPr>
      <w:jc w:val="center"/>
    </w:pPr>
  </w:style>
  <w:style w:type="paragraph" w:customStyle="1" w:styleId="TableauNormal1">
    <w:name w:val="Tableau Normal1"/>
    <w:qFormat/>
    <w:rPr>
      <w:sz w:val="20"/>
    </w:rPr>
  </w:style>
  <w:style w:type="paragraph" w:customStyle="1" w:styleId="headerEn-tte1EeEEn-tte11Ee1E1En-tte-1En-tte-2">
    <w:name w:val="header;En-tête1;E.e;E;En-tête11;E.e1;E1;En-tête-1;En-tête-2"/>
    <w:basedOn w:val="Standard"/>
    <w:qFormat/>
    <w:pPr>
      <w:tabs>
        <w:tab w:val="center" w:pos="4320"/>
        <w:tab w:val="right" w:pos="8640"/>
      </w:tabs>
    </w:pPr>
  </w:style>
  <w:style w:type="paragraph" w:customStyle="1" w:styleId="TableauNormal2">
    <w:name w:val="Tableau Normal2"/>
    <w:qFormat/>
    <w:pPr>
      <w:spacing w:after="160"/>
    </w:pPr>
    <w:rPr>
      <w:rFonts w:ascii="Calibri" w:eastAsia="Calibri" w:hAnsi="Calibri" w:cs="Calibri"/>
      <w:sz w:val="22"/>
      <w:szCs w:val="22"/>
      <w:lang w:eastAsia="en-US"/>
    </w:rPr>
  </w:style>
  <w:style w:type="paragraph" w:customStyle="1" w:styleId="Grilledutableau1">
    <w:name w:val="Grille du tableau1"/>
    <w:basedOn w:val="TableauNormal2"/>
    <w:qFormat/>
    <w:pPr>
      <w:spacing w:after="0"/>
    </w:pPr>
  </w:style>
  <w:style w:type="paragraph" w:customStyle="1" w:styleId="western1">
    <w:name w:val="western1"/>
    <w:basedOn w:val="Standard"/>
    <w:qFormat/>
    <w:pPr>
      <w:spacing w:before="100" w:after="100"/>
    </w:pPr>
  </w:style>
  <w:style w:type="paragraph" w:customStyle="1" w:styleId="western">
    <w:name w:val="western"/>
    <w:basedOn w:val="Normal"/>
    <w:qFormat/>
    <w:rsid w:val="00797CA5"/>
    <w:pPr>
      <w:widowControl/>
      <w:spacing w:before="57" w:after="57"/>
      <w:jc w:val="both"/>
      <w:textAlignment w:val="auto"/>
    </w:pPr>
    <w:rPr>
      <w:color w:val="000000"/>
      <w:kern w:val="0"/>
    </w:rPr>
  </w:style>
  <w:style w:type="paragraph" w:styleId="Titreindex">
    <w:name w:val="index heading"/>
    <w:basedOn w:val="Titre"/>
    <w:rsid w:val="00797CA5"/>
  </w:style>
  <w:style w:type="paragraph" w:customStyle="1" w:styleId="ContentsHeading">
    <w:name w:val="Contents Heading"/>
    <w:basedOn w:val="Titreindex"/>
    <w:qFormat/>
  </w:style>
  <w:style w:type="paragraph" w:customStyle="1" w:styleId="Contents1">
    <w:name w:val="Contents 1"/>
    <w:basedOn w:val="Index"/>
    <w:qFormat/>
    <w:pPr>
      <w:tabs>
        <w:tab w:val="right" w:leader="dot" w:pos="9638"/>
      </w:tabs>
    </w:pPr>
  </w:style>
  <w:style w:type="paragraph" w:styleId="Sous-titre">
    <w:name w:val="Subtitle"/>
    <w:basedOn w:val="Titre10"/>
    <w:next w:val="Textbody"/>
    <w:uiPriority w:val="11"/>
    <w:qFormat/>
    <w:pPr>
      <w:pBdr>
        <w:bottom w:val="single" w:sz="6" w:space="1" w:color="00000A"/>
      </w:pBdr>
      <w:spacing w:before="60"/>
      <w:jc w:val="both"/>
    </w:pPr>
    <w:rPr>
      <w:sz w:val="26"/>
      <w:szCs w:val="26"/>
    </w:rPr>
  </w:style>
  <w:style w:type="paragraph" w:customStyle="1" w:styleId="Contents2">
    <w:name w:val="Contents 2"/>
    <w:basedOn w:val="Index"/>
    <w:qFormat/>
    <w:pPr>
      <w:tabs>
        <w:tab w:val="right" w:leader="dot" w:pos="9638"/>
      </w:tabs>
      <w:ind w:left="283"/>
    </w:pPr>
  </w:style>
  <w:style w:type="paragraph" w:styleId="TM1">
    <w:name w:val="toc 1"/>
    <w:basedOn w:val="Normal"/>
    <w:next w:val="Normal"/>
    <w:autoRedefine/>
    <w:uiPriority w:val="39"/>
    <w:rsid w:val="00797CA5"/>
    <w:pPr>
      <w:widowControl/>
      <w:spacing w:after="100" w:line="259" w:lineRule="auto"/>
      <w:jc w:val="both"/>
      <w:textAlignment w:val="auto"/>
    </w:pPr>
    <w:rPr>
      <w:rFonts w:eastAsia="SimSun" w:cs="Tahoma"/>
      <w:kern w:val="0"/>
      <w:szCs w:val="22"/>
      <w:lang w:eastAsia="en-US"/>
    </w:rPr>
  </w:style>
  <w:style w:type="paragraph" w:styleId="En-ttedetabledesmatires">
    <w:name w:val="TOC Heading"/>
    <w:basedOn w:val="Titre1"/>
    <w:next w:val="Normal"/>
    <w:uiPriority w:val="39"/>
    <w:qFormat/>
    <w:rsid w:val="00F36A17"/>
    <w:pPr>
      <w:numPr>
        <w:numId w:val="0"/>
      </w:numPr>
      <w:tabs>
        <w:tab w:val="left" w:pos="0"/>
      </w:tabs>
      <w:suppressAutoHyphens w:val="0"/>
      <w:spacing w:before="240"/>
      <w:ind w:left="284" w:hanging="284"/>
      <w:textAlignment w:val="auto"/>
      <w:outlineLvl w:val="9"/>
    </w:pPr>
    <w:rPr>
      <w:rFonts w:ascii="Calibri Light" w:hAnsi="Calibri Light"/>
      <w:b w:val="0"/>
      <w:color w:val="2F5496"/>
      <w:kern w:val="0"/>
    </w:rPr>
  </w:style>
  <w:style w:type="paragraph" w:styleId="TM2">
    <w:name w:val="toc 2"/>
    <w:basedOn w:val="Normal"/>
    <w:next w:val="Normal"/>
    <w:autoRedefine/>
    <w:uiPriority w:val="39"/>
    <w:rsid w:val="0001345A"/>
    <w:pPr>
      <w:widowControl/>
      <w:tabs>
        <w:tab w:val="left" w:pos="880"/>
        <w:tab w:val="right" w:leader="dot" w:pos="9771"/>
      </w:tabs>
      <w:spacing w:after="100" w:line="259" w:lineRule="auto"/>
      <w:ind w:left="220"/>
      <w:jc w:val="both"/>
      <w:textAlignment w:val="auto"/>
    </w:pPr>
    <w:rPr>
      <w:rFonts w:eastAsia="SimSun" w:cs="Tahoma"/>
      <w:kern w:val="0"/>
      <w:szCs w:val="22"/>
      <w:lang w:eastAsia="en-US"/>
    </w:rPr>
  </w:style>
  <w:style w:type="paragraph" w:styleId="NormalWeb">
    <w:name w:val="Normal (Web)"/>
    <w:basedOn w:val="Normal"/>
    <w:uiPriority w:val="99"/>
    <w:qFormat/>
    <w:pPr>
      <w:widowControl/>
      <w:suppressAutoHyphens w:val="0"/>
      <w:spacing w:before="113" w:after="170"/>
      <w:jc w:val="both"/>
      <w:textAlignment w:val="auto"/>
    </w:pPr>
    <w:rPr>
      <w:kern w:val="0"/>
      <w:szCs w:val="24"/>
    </w:rPr>
  </w:style>
  <w:style w:type="paragraph" w:customStyle="1" w:styleId="TableauNormal3">
    <w:name w:val="Tableau Normal3"/>
    <w:qFormat/>
    <w:pPr>
      <w:spacing w:after="160" w:line="247" w:lineRule="auto"/>
    </w:pPr>
    <w:rPr>
      <w:rFonts w:ascii="Calibri" w:eastAsia="Calibri" w:hAnsi="Calibri" w:cs="Calibri"/>
      <w:sz w:val="22"/>
      <w:szCs w:val="22"/>
      <w:lang w:eastAsia="en-US"/>
    </w:rPr>
  </w:style>
  <w:style w:type="paragraph" w:styleId="Titre">
    <w:name w:val="Title"/>
    <w:basedOn w:val="Standard"/>
    <w:next w:val="Textbody"/>
    <w:link w:val="TitreCar"/>
    <w:uiPriority w:val="10"/>
    <w:qFormat/>
    <w:rsid w:val="00797CA5"/>
    <w:pPr>
      <w:spacing w:before="0" w:after="0"/>
      <w:contextualSpacing/>
    </w:pPr>
    <w:rPr>
      <w:rFonts w:ascii="Calibri Light" w:eastAsia="Calibri" w:hAnsi="Calibri Light" w:cs="Tahoma"/>
      <w:spacing w:val="-10"/>
      <w:sz w:val="56"/>
      <w:szCs w:val="56"/>
    </w:rPr>
  </w:style>
  <w:style w:type="paragraph" w:styleId="TM3">
    <w:name w:val="toc 3"/>
    <w:basedOn w:val="Normal"/>
    <w:next w:val="Normal"/>
    <w:autoRedefine/>
    <w:uiPriority w:val="39"/>
    <w:rsid w:val="00797CA5"/>
    <w:pPr>
      <w:widowControl/>
      <w:spacing w:after="100" w:line="259" w:lineRule="auto"/>
      <w:ind w:left="400"/>
      <w:jc w:val="both"/>
      <w:textAlignment w:val="auto"/>
    </w:pPr>
    <w:rPr>
      <w:rFonts w:eastAsia="SimSun" w:cs="Tahoma"/>
      <w:kern w:val="0"/>
      <w:szCs w:val="22"/>
      <w:lang w:eastAsia="en-US"/>
    </w:rPr>
  </w:style>
  <w:style w:type="paragraph" w:customStyle="1" w:styleId="Contenudecadre">
    <w:name w:val="Contenu de cadre"/>
    <w:basedOn w:val="Normal"/>
    <w:qFormat/>
  </w:style>
  <w:style w:type="paragraph" w:styleId="TM4">
    <w:name w:val="toc 4"/>
    <w:basedOn w:val="Normal"/>
    <w:next w:val="Normal"/>
    <w:autoRedefine/>
    <w:uiPriority w:val="39"/>
    <w:rsid w:val="00797CA5"/>
    <w:pPr>
      <w:widowControl/>
      <w:spacing w:after="100" w:line="259" w:lineRule="auto"/>
      <w:ind w:left="600"/>
      <w:jc w:val="both"/>
      <w:textAlignment w:val="auto"/>
    </w:pPr>
    <w:rPr>
      <w:rFonts w:eastAsia="SimSun" w:cs="Tahoma"/>
      <w:kern w:val="0"/>
      <w:szCs w:val="22"/>
      <w:lang w:eastAsia="en-US"/>
    </w:rPr>
  </w:style>
  <w:style w:type="paragraph" w:styleId="TM5">
    <w:name w:val="toc 5"/>
    <w:basedOn w:val="Normal"/>
    <w:next w:val="Normal"/>
    <w:autoRedefine/>
    <w:uiPriority w:val="39"/>
    <w:rsid w:val="00797CA5"/>
    <w:pPr>
      <w:widowControl/>
      <w:spacing w:after="100" w:line="259" w:lineRule="auto"/>
      <w:ind w:left="880"/>
      <w:jc w:val="both"/>
      <w:textAlignment w:val="auto"/>
    </w:pPr>
    <w:rPr>
      <w:rFonts w:ascii="Calibri" w:eastAsia="SimSun" w:hAnsi="Calibri" w:cs="Tahoma"/>
      <w:kern w:val="0"/>
      <w:sz w:val="22"/>
      <w:szCs w:val="22"/>
    </w:rPr>
  </w:style>
  <w:style w:type="paragraph" w:styleId="TM6">
    <w:name w:val="toc 6"/>
    <w:basedOn w:val="Normal"/>
    <w:next w:val="Normal"/>
    <w:autoRedefine/>
    <w:uiPriority w:val="39"/>
    <w:rsid w:val="00797CA5"/>
    <w:pPr>
      <w:widowControl/>
      <w:spacing w:after="100" w:line="259" w:lineRule="auto"/>
      <w:ind w:left="1100"/>
      <w:jc w:val="both"/>
      <w:textAlignment w:val="auto"/>
    </w:pPr>
    <w:rPr>
      <w:rFonts w:ascii="Calibri" w:eastAsia="SimSun" w:hAnsi="Calibri" w:cs="Tahoma"/>
      <w:kern w:val="0"/>
      <w:sz w:val="22"/>
      <w:szCs w:val="22"/>
    </w:rPr>
  </w:style>
  <w:style w:type="paragraph" w:styleId="TM7">
    <w:name w:val="toc 7"/>
    <w:basedOn w:val="Normal"/>
    <w:next w:val="Normal"/>
    <w:autoRedefine/>
    <w:uiPriority w:val="39"/>
    <w:rsid w:val="00797CA5"/>
    <w:pPr>
      <w:widowControl/>
      <w:spacing w:after="100" w:line="259" w:lineRule="auto"/>
      <w:ind w:left="1320"/>
      <w:jc w:val="both"/>
      <w:textAlignment w:val="auto"/>
    </w:pPr>
    <w:rPr>
      <w:rFonts w:ascii="Calibri" w:eastAsia="SimSun" w:hAnsi="Calibri" w:cs="Tahoma"/>
      <w:kern w:val="0"/>
      <w:sz w:val="22"/>
      <w:szCs w:val="22"/>
    </w:rPr>
  </w:style>
  <w:style w:type="paragraph" w:styleId="TM8">
    <w:name w:val="toc 8"/>
    <w:basedOn w:val="Normal"/>
    <w:next w:val="Normal"/>
    <w:autoRedefine/>
    <w:uiPriority w:val="39"/>
    <w:rsid w:val="00797CA5"/>
    <w:pPr>
      <w:widowControl/>
      <w:spacing w:after="100" w:line="259" w:lineRule="auto"/>
      <w:ind w:left="1540"/>
      <w:jc w:val="both"/>
      <w:textAlignment w:val="auto"/>
    </w:pPr>
    <w:rPr>
      <w:rFonts w:ascii="Calibri" w:eastAsia="SimSun" w:hAnsi="Calibri" w:cs="Tahoma"/>
      <w:kern w:val="0"/>
      <w:sz w:val="22"/>
      <w:szCs w:val="22"/>
    </w:rPr>
  </w:style>
  <w:style w:type="paragraph" w:styleId="TM9">
    <w:name w:val="toc 9"/>
    <w:basedOn w:val="Normal"/>
    <w:next w:val="Normal"/>
    <w:autoRedefine/>
    <w:uiPriority w:val="39"/>
    <w:rsid w:val="00797CA5"/>
    <w:pPr>
      <w:widowControl/>
      <w:spacing w:after="100" w:line="259" w:lineRule="auto"/>
      <w:ind w:left="1760"/>
      <w:jc w:val="both"/>
      <w:textAlignment w:val="auto"/>
    </w:pPr>
    <w:rPr>
      <w:rFonts w:ascii="Calibri" w:eastAsia="SimSun" w:hAnsi="Calibri" w:cs="Tahoma"/>
      <w:kern w:val="0"/>
      <w:sz w:val="22"/>
      <w:szCs w:val="22"/>
    </w:rPr>
  </w:style>
  <w:style w:type="numbering" w:customStyle="1" w:styleId="Aucuneliste1">
    <w:name w:val="Aucune liste1"/>
    <w:qFormat/>
  </w:style>
  <w:style w:type="numbering" w:customStyle="1" w:styleId="WWOutlineListStyle30">
    <w:name w:val="WW_OutlineListStyle_30"/>
    <w:qFormat/>
  </w:style>
  <w:style w:type="numbering" w:customStyle="1" w:styleId="WWOutlineListStyle29">
    <w:name w:val="WW_OutlineListStyle_29"/>
    <w:qFormat/>
  </w:style>
  <w:style w:type="numbering" w:customStyle="1" w:styleId="WWOutlineListStyle28">
    <w:name w:val="WW_OutlineListStyle_28"/>
    <w:qFormat/>
  </w:style>
  <w:style w:type="numbering" w:customStyle="1" w:styleId="WWOutlineListStyle27">
    <w:name w:val="WW_OutlineListStyle_27"/>
    <w:qFormat/>
  </w:style>
  <w:style w:type="numbering" w:customStyle="1" w:styleId="WWOutlineListStyle40">
    <w:name w:val="WW_OutlineListStyle_40"/>
    <w:qFormat/>
  </w:style>
  <w:style w:type="numbering" w:customStyle="1" w:styleId="WWOutlineListStyle26">
    <w:name w:val="WW_OutlineListStyle_26"/>
    <w:qFormat/>
  </w:style>
  <w:style w:type="numbering" w:customStyle="1" w:styleId="WWOutlineListStyle25">
    <w:name w:val="WW_OutlineListStyle_25"/>
    <w:qFormat/>
  </w:style>
  <w:style w:type="numbering" w:customStyle="1" w:styleId="WWOutlineListStyle24">
    <w:name w:val="WW_OutlineListStyle_24"/>
    <w:qFormat/>
  </w:style>
  <w:style w:type="numbering" w:customStyle="1" w:styleId="WWOutlineListStyle36">
    <w:name w:val="WW_OutlineListStyle_36"/>
    <w:qFormat/>
  </w:style>
  <w:style w:type="numbering" w:customStyle="1" w:styleId="WWOutlineListStyle23">
    <w:name w:val="WW_OutlineListStyle_23"/>
    <w:qFormat/>
  </w:style>
  <w:style w:type="numbering" w:customStyle="1" w:styleId="WWOutlineListStyle22">
    <w:name w:val="WW_OutlineListStyle_22"/>
    <w:qFormat/>
  </w:style>
  <w:style w:type="numbering" w:customStyle="1" w:styleId="WWOutlineListStyle21">
    <w:name w:val="WW_OutlineListStyle_21"/>
    <w:qFormat/>
  </w:style>
  <w:style w:type="numbering" w:customStyle="1" w:styleId="WWOutlineListStyle20">
    <w:name w:val="WW_OutlineListStyle_20"/>
    <w:qFormat/>
  </w:style>
  <w:style w:type="numbering" w:customStyle="1" w:styleId="WWOutlineListStyle19">
    <w:name w:val="WW_OutlineListStyle_19"/>
    <w:qFormat/>
  </w:style>
  <w:style w:type="numbering" w:customStyle="1" w:styleId="WWOutlineListStyle18">
    <w:name w:val="WW_OutlineListStyle_18"/>
    <w:qFormat/>
  </w:style>
  <w:style w:type="numbering" w:customStyle="1" w:styleId="WWOutlineListStyle17">
    <w:name w:val="WW_OutlineListStyle_17"/>
    <w:qFormat/>
  </w:style>
  <w:style w:type="numbering" w:customStyle="1" w:styleId="WWOutlineListStyle16">
    <w:name w:val="WW_OutlineListStyle_16"/>
    <w:qFormat/>
  </w:style>
  <w:style w:type="numbering" w:customStyle="1" w:styleId="WWOutlineListStyle15">
    <w:name w:val="WW_OutlineListStyle_15"/>
    <w:qFormat/>
  </w:style>
  <w:style w:type="numbering" w:customStyle="1" w:styleId="WWOutlineListStyle14">
    <w:name w:val="WW_OutlineListStyle_14"/>
    <w:qFormat/>
  </w:style>
  <w:style w:type="numbering" w:customStyle="1" w:styleId="WWOutlineListStyle13">
    <w:name w:val="WW_OutlineListStyle_13"/>
    <w:qFormat/>
  </w:style>
  <w:style w:type="numbering" w:customStyle="1" w:styleId="WWOutlineListStyle12">
    <w:name w:val="WW_OutlineListStyle_12"/>
    <w:qFormat/>
  </w:style>
  <w:style w:type="numbering" w:customStyle="1" w:styleId="WWOutlineListStyle11">
    <w:name w:val="WW_OutlineListStyle_11"/>
    <w:qFormat/>
  </w:style>
  <w:style w:type="numbering" w:customStyle="1" w:styleId="WWOutlineListStyle10">
    <w:name w:val="WW_OutlineListStyle_10"/>
    <w:qFormat/>
  </w:style>
  <w:style w:type="numbering" w:customStyle="1" w:styleId="WWOutlineListStyle9">
    <w:name w:val="WW_OutlineListStyle_9"/>
    <w:qFormat/>
  </w:style>
  <w:style w:type="numbering" w:customStyle="1" w:styleId="WWOutlineListStyle8">
    <w:name w:val="WW_OutlineListStyle_8"/>
    <w:qFormat/>
  </w:style>
  <w:style w:type="numbering" w:customStyle="1" w:styleId="WWOutlineListStyle7">
    <w:name w:val="WW_OutlineListStyle_7"/>
    <w:qFormat/>
  </w:style>
  <w:style w:type="numbering" w:customStyle="1" w:styleId="WWOutlineListStyle6">
    <w:name w:val="WW_OutlineListStyle_6"/>
    <w:qFormat/>
  </w:style>
  <w:style w:type="numbering" w:customStyle="1" w:styleId="WWOutlineListStyle5">
    <w:name w:val="WW_OutlineListStyle_5"/>
    <w:qFormat/>
  </w:style>
  <w:style w:type="numbering" w:customStyle="1" w:styleId="WWOutlineListStyle4">
    <w:name w:val="WW_OutlineListStyle_4"/>
    <w:qFormat/>
  </w:style>
  <w:style w:type="numbering" w:customStyle="1" w:styleId="WWOutlineListStyle3">
    <w:name w:val="WW_OutlineListStyle_3"/>
    <w:qFormat/>
  </w:style>
  <w:style w:type="numbering" w:customStyle="1" w:styleId="WWOutlineListStyle2">
    <w:name w:val="WW_OutlineListStyle_2"/>
    <w:qFormat/>
  </w:style>
  <w:style w:type="numbering" w:customStyle="1" w:styleId="WWOutlineListStyle1">
    <w:name w:val="WW_OutlineListStyle_1"/>
    <w:qFormat/>
  </w:style>
  <w:style w:type="numbering" w:customStyle="1" w:styleId="WWOutlineListStyle">
    <w:name w:val="WW_OutlineListStyle"/>
    <w:qFormat/>
  </w:style>
  <w:style w:type="paragraph" w:customStyle="1" w:styleId="TableContents">
    <w:name w:val="Table Contents"/>
    <w:basedOn w:val="Normal"/>
    <w:rsid w:val="003B7B9E"/>
    <w:pPr>
      <w:suppressLineNumbers/>
      <w:autoSpaceDN w:val="0"/>
      <w:spacing w:before="57"/>
      <w:jc w:val="both"/>
      <w:textAlignment w:val="auto"/>
    </w:pPr>
    <w:rPr>
      <w:rFonts w:eastAsia="Marianne" w:cs="Marianne"/>
      <w:b/>
      <w:bCs/>
      <w:i/>
      <w:iCs/>
      <w:kern w:val="3"/>
      <w:sz w:val="17"/>
    </w:rPr>
  </w:style>
  <w:style w:type="character" w:customStyle="1" w:styleId="En-tteCar">
    <w:name w:val="En-tête Car"/>
    <w:basedOn w:val="Policepardfaut"/>
    <w:link w:val="En-tte"/>
    <w:rsid w:val="0014656D"/>
    <w:rPr>
      <w:rFonts w:ascii="Arial" w:eastAsia="Arial" w:hAnsi="Arial" w:cs="Arial"/>
      <w:szCs w:val="24"/>
    </w:rPr>
  </w:style>
  <w:style w:type="character" w:customStyle="1" w:styleId="StrongEmphasis">
    <w:name w:val="Strong Emphasis"/>
    <w:rsid w:val="0014656D"/>
    <w:rPr>
      <w:b/>
      <w:bCs/>
    </w:rPr>
  </w:style>
  <w:style w:type="numbering" w:customStyle="1" w:styleId="Outline">
    <w:name w:val="Outline"/>
    <w:rsid w:val="00530AD9"/>
    <w:pPr>
      <w:numPr>
        <w:numId w:val="8"/>
      </w:numPr>
    </w:pPr>
  </w:style>
  <w:style w:type="character" w:customStyle="1" w:styleId="StandardCar1">
    <w:name w:val="Standard Car1"/>
    <w:basedOn w:val="Policepardfaut"/>
    <w:link w:val="Standard"/>
    <w:qFormat/>
    <w:rsid w:val="00797CA5"/>
    <w:rPr>
      <w:szCs w:val="32"/>
      <w:lang w:eastAsia="zh-CN" w:bidi="hi-IN"/>
    </w:rPr>
  </w:style>
  <w:style w:type="character" w:customStyle="1" w:styleId="StandarduserCar">
    <w:name w:val="Standard (user) Car"/>
    <w:basedOn w:val="Policepardfaut"/>
    <w:qFormat/>
    <w:rsid w:val="00797CA5"/>
    <w:rPr>
      <w:rFonts w:ascii="Times New Roman" w:eastAsia="Times New Roman" w:hAnsi="Times New Roman" w:cs="Times New Roman"/>
      <w:kern w:val="2"/>
      <w:sz w:val="24"/>
      <w:szCs w:val="20"/>
      <w:lang w:eastAsia="zh-CN" w:bidi="he-IL"/>
    </w:rPr>
  </w:style>
  <w:style w:type="character" w:customStyle="1" w:styleId="Style1Car">
    <w:name w:val="Style1 Car"/>
    <w:basedOn w:val="Policepardfaut"/>
    <w:qFormat/>
    <w:rsid w:val="00797CA5"/>
    <w:rPr>
      <w:rFonts w:ascii="Marianne" w:eastAsia="Times New Roman" w:hAnsi="Marianne" w:cs="Times New Roman"/>
      <w:b/>
      <w:caps/>
      <w:kern w:val="2"/>
      <w:sz w:val="32"/>
      <w:szCs w:val="32"/>
      <w:lang w:eastAsia="zh-CN" w:bidi="hi-IN"/>
    </w:rPr>
  </w:style>
  <w:style w:type="paragraph" w:customStyle="1" w:styleId="Style2">
    <w:name w:val="Style2"/>
    <w:basedOn w:val="Normal"/>
    <w:qFormat/>
    <w:rsid w:val="00797CA5"/>
    <w:pPr>
      <w:widowControl/>
      <w:spacing w:line="259" w:lineRule="auto"/>
      <w:ind w:left="720" w:hanging="360"/>
      <w:jc w:val="both"/>
      <w:textAlignment w:val="auto"/>
    </w:pPr>
    <w:rPr>
      <w:rFonts w:cs="Arial"/>
      <w:iCs/>
      <w:kern w:val="0"/>
    </w:rPr>
  </w:style>
  <w:style w:type="character" w:customStyle="1" w:styleId="CorpsdetexteCar">
    <w:name w:val="Corps de texte Car"/>
    <w:basedOn w:val="Policepardfaut"/>
    <w:link w:val="Textbody"/>
    <w:qFormat/>
    <w:rsid w:val="00797CA5"/>
    <w:rPr>
      <w:rFonts w:ascii="Marianne" w:eastAsia="Arial" w:hAnsi="Marianne" w:cs="Arial"/>
      <w:bCs/>
      <w:sz w:val="20"/>
      <w:shd w:val="clear" w:color="auto" w:fill="FFFFFF"/>
    </w:rPr>
  </w:style>
  <w:style w:type="character" w:styleId="Textedelespacerserv">
    <w:name w:val="Placeholder Text"/>
    <w:basedOn w:val="Policepardfaut"/>
    <w:uiPriority w:val="99"/>
    <w:semiHidden/>
    <w:rsid w:val="00797CA5"/>
    <w:rPr>
      <w:color w:val="808080"/>
    </w:rPr>
  </w:style>
  <w:style w:type="character" w:customStyle="1" w:styleId="Titre1Car">
    <w:name w:val="Titre 1 Car"/>
    <w:basedOn w:val="Policepardfaut"/>
    <w:link w:val="Titre1"/>
    <w:uiPriority w:val="9"/>
    <w:qFormat/>
    <w:rsid w:val="00797CA5"/>
    <w:rPr>
      <w:rFonts w:ascii="Marianne" w:hAnsi="Marianne"/>
      <w:b/>
      <w:caps/>
      <w:sz w:val="32"/>
      <w:szCs w:val="32"/>
      <w:lang w:eastAsia="zh-CN" w:bidi="hi-IN"/>
    </w:rPr>
  </w:style>
  <w:style w:type="character" w:customStyle="1" w:styleId="Titre3Car">
    <w:name w:val="Titre 3 Car"/>
    <w:basedOn w:val="Policepardfaut"/>
    <w:link w:val="Titre3"/>
    <w:uiPriority w:val="9"/>
    <w:qFormat/>
    <w:rsid w:val="00797CA5"/>
    <w:rPr>
      <w:rFonts w:ascii="Marianne" w:eastAsia="SimSun" w:hAnsi="Marianne" w:cs="Tahoma"/>
      <w:b/>
      <w:kern w:val="0"/>
      <w:szCs w:val="24"/>
      <w:lang w:eastAsia="en-US"/>
    </w:rPr>
  </w:style>
  <w:style w:type="character" w:customStyle="1" w:styleId="Titre4Car">
    <w:name w:val="Titre 4 Car"/>
    <w:basedOn w:val="Policepardfaut"/>
    <w:link w:val="Titre4"/>
    <w:uiPriority w:val="9"/>
    <w:qFormat/>
    <w:rsid w:val="00797CA5"/>
    <w:rPr>
      <w:rFonts w:ascii="Marianne" w:eastAsia="SimSun" w:hAnsi="Marianne" w:cs="Tahoma"/>
      <w:iCs/>
      <w:color w:val="0070C0"/>
      <w:kern w:val="0"/>
      <w:sz w:val="22"/>
      <w:lang w:eastAsia="en-US"/>
    </w:rPr>
  </w:style>
  <w:style w:type="character" w:customStyle="1" w:styleId="Titre5Car">
    <w:name w:val="Titre 5 Car"/>
    <w:basedOn w:val="Policepardfaut"/>
    <w:link w:val="Titre5"/>
    <w:uiPriority w:val="9"/>
    <w:semiHidden/>
    <w:qFormat/>
    <w:rsid w:val="00797CA5"/>
    <w:rPr>
      <w:rFonts w:ascii="Marianne" w:eastAsia="SimSun" w:hAnsi="Marianne" w:cs="Tahoma"/>
      <w:kern w:val="0"/>
      <w:sz w:val="20"/>
      <w:szCs w:val="22"/>
      <w:lang w:eastAsia="en-US"/>
    </w:rPr>
  </w:style>
  <w:style w:type="paragraph" w:customStyle="1" w:styleId="Titre5ArticleXXXXX">
    <w:name w:val="Titre 5 Article X.X.X.X.X"/>
    <w:basedOn w:val="Normal"/>
    <w:link w:val="Titre5ArticleXXXXXCar"/>
    <w:autoRedefine/>
    <w:qFormat/>
    <w:rsid w:val="00797CA5"/>
    <w:pPr>
      <w:widowControl/>
      <w:spacing w:line="259" w:lineRule="auto"/>
      <w:ind w:left="1080"/>
      <w:jc w:val="both"/>
      <w:textAlignment w:val="auto"/>
    </w:pPr>
    <w:rPr>
      <w:rFonts w:cs="Arial"/>
      <w:iCs/>
      <w:kern w:val="0"/>
    </w:rPr>
  </w:style>
  <w:style w:type="character" w:customStyle="1" w:styleId="Titre5ArticleXXXXXCar">
    <w:name w:val="Titre 5 Article X.X.X.X.X Car"/>
    <w:basedOn w:val="Policepardfaut"/>
    <w:link w:val="Titre5ArticleXXXXX"/>
    <w:qFormat/>
    <w:rsid w:val="00797CA5"/>
    <w:rPr>
      <w:rFonts w:ascii="Marianne" w:hAnsi="Marianne" w:cs="Arial"/>
      <w:iCs/>
      <w:kern w:val="0"/>
      <w:sz w:val="20"/>
    </w:rPr>
  </w:style>
  <w:style w:type="character" w:customStyle="1" w:styleId="Titre6Car">
    <w:name w:val="Titre 6 Car"/>
    <w:basedOn w:val="Policepardfaut"/>
    <w:link w:val="Titre6"/>
    <w:uiPriority w:val="9"/>
    <w:semiHidden/>
    <w:qFormat/>
    <w:rsid w:val="00797CA5"/>
    <w:rPr>
      <w:rFonts w:ascii="Calibri Light" w:eastAsia="SimSun" w:hAnsi="Calibri Light" w:cs="Tahoma"/>
      <w:color w:val="1F3763"/>
      <w:kern w:val="0"/>
      <w:sz w:val="20"/>
      <w:szCs w:val="22"/>
      <w:lang w:eastAsia="en-US"/>
    </w:rPr>
  </w:style>
  <w:style w:type="character" w:customStyle="1" w:styleId="Titre7Car">
    <w:name w:val="Titre 7 Car"/>
    <w:basedOn w:val="Policepardfaut"/>
    <w:link w:val="Titre7"/>
    <w:qFormat/>
    <w:rsid w:val="00797CA5"/>
    <w:rPr>
      <w:rFonts w:ascii="Calibri Light" w:eastAsia="SimSun" w:hAnsi="Calibri Light" w:cs="Tahoma"/>
      <w:i/>
      <w:iCs/>
      <w:color w:val="1F3763"/>
      <w:kern w:val="0"/>
      <w:sz w:val="20"/>
      <w:szCs w:val="22"/>
      <w:lang w:eastAsia="en-US"/>
    </w:rPr>
  </w:style>
  <w:style w:type="character" w:customStyle="1" w:styleId="Titre8Car">
    <w:name w:val="Titre 8 Car"/>
    <w:basedOn w:val="Policepardfaut"/>
    <w:link w:val="Titre8"/>
    <w:qFormat/>
    <w:rsid w:val="00797CA5"/>
    <w:rPr>
      <w:rFonts w:ascii="Calibri Light" w:eastAsia="SimSun" w:hAnsi="Calibri Light" w:cs="Tahoma"/>
      <w:color w:val="272727"/>
      <w:kern w:val="0"/>
      <w:sz w:val="21"/>
      <w:szCs w:val="21"/>
      <w:lang w:eastAsia="en-US"/>
    </w:rPr>
  </w:style>
  <w:style w:type="character" w:styleId="Accentuation">
    <w:name w:val="Emphasis"/>
    <w:basedOn w:val="Policepardfaut"/>
    <w:uiPriority w:val="20"/>
    <w:qFormat/>
    <w:rsid w:val="009854CA"/>
    <w:rPr>
      <w:i/>
      <w:iCs/>
    </w:rPr>
  </w:style>
  <w:style w:type="character" w:styleId="lev">
    <w:name w:val="Strong"/>
    <w:basedOn w:val="Policepardfaut"/>
    <w:uiPriority w:val="22"/>
    <w:qFormat/>
    <w:rsid w:val="00BD33A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90152">
      <w:bodyDiv w:val="1"/>
      <w:marLeft w:val="0"/>
      <w:marRight w:val="0"/>
      <w:marTop w:val="0"/>
      <w:marBottom w:val="0"/>
      <w:divBdr>
        <w:top w:val="none" w:sz="0" w:space="0" w:color="auto"/>
        <w:left w:val="none" w:sz="0" w:space="0" w:color="auto"/>
        <w:bottom w:val="none" w:sz="0" w:space="0" w:color="auto"/>
        <w:right w:val="none" w:sz="0" w:space="0" w:color="auto"/>
      </w:divBdr>
    </w:div>
    <w:div w:id="194150041">
      <w:bodyDiv w:val="1"/>
      <w:marLeft w:val="0"/>
      <w:marRight w:val="0"/>
      <w:marTop w:val="0"/>
      <w:marBottom w:val="0"/>
      <w:divBdr>
        <w:top w:val="none" w:sz="0" w:space="0" w:color="auto"/>
        <w:left w:val="none" w:sz="0" w:space="0" w:color="auto"/>
        <w:bottom w:val="none" w:sz="0" w:space="0" w:color="auto"/>
        <w:right w:val="none" w:sz="0" w:space="0" w:color="auto"/>
      </w:divBdr>
    </w:div>
    <w:div w:id="207574879">
      <w:bodyDiv w:val="1"/>
      <w:marLeft w:val="0"/>
      <w:marRight w:val="0"/>
      <w:marTop w:val="0"/>
      <w:marBottom w:val="0"/>
      <w:divBdr>
        <w:top w:val="none" w:sz="0" w:space="0" w:color="auto"/>
        <w:left w:val="none" w:sz="0" w:space="0" w:color="auto"/>
        <w:bottom w:val="none" w:sz="0" w:space="0" w:color="auto"/>
        <w:right w:val="none" w:sz="0" w:space="0" w:color="auto"/>
      </w:divBdr>
    </w:div>
    <w:div w:id="351685582">
      <w:bodyDiv w:val="1"/>
      <w:marLeft w:val="0"/>
      <w:marRight w:val="0"/>
      <w:marTop w:val="0"/>
      <w:marBottom w:val="0"/>
      <w:divBdr>
        <w:top w:val="none" w:sz="0" w:space="0" w:color="auto"/>
        <w:left w:val="none" w:sz="0" w:space="0" w:color="auto"/>
        <w:bottom w:val="none" w:sz="0" w:space="0" w:color="auto"/>
        <w:right w:val="none" w:sz="0" w:space="0" w:color="auto"/>
      </w:divBdr>
    </w:div>
    <w:div w:id="353767084">
      <w:bodyDiv w:val="1"/>
      <w:marLeft w:val="0"/>
      <w:marRight w:val="0"/>
      <w:marTop w:val="0"/>
      <w:marBottom w:val="0"/>
      <w:divBdr>
        <w:top w:val="none" w:sz="0" w:space="0" w:color="auto"/>
        <w:left w:val="none" w:sz="0" w:space="0" w:color="auto"/>
        <w:bottom w:val="none" w:sz="0" w:space="0" w:color="auto"/>
        <w:right w:val="none" w:sz="0" w:space="0" w:color="auto"/>
      </w:divBdr>
    </w:div>
    <w:div w:id="404230726">
      <w:bodyDiv w:val="1"/>
      <w:marLeft w:val="0"/>
      <w:marRight w:val="0"/>
      <w:marTop w:val="0"/>
      <w:marBottom w:val="0"/>
      <w:divBdr>
        <w:top w:val="none" w:sz="0" w:space="0" w:color="auto"/>
        <w:left w:val="none" w:sz="0" w:space="0" w:color="auto"/>
        <w:bottom w:val="none" w:sz="0" w:space="0" w:color="auto"/>
        <w:right w:val="none" w:sz="0" w:space="0" w:color="auto"/>
      </w:divBdr>
    </w:div>
    <w:div w:id="438765632">
      <w:bodyDiv w:val="1"/>
      <w:marLeft w:val="0"/>
      <w:marRight w:val="0"/>
      <w:marTop w:val="0"/>
      <w:marBottom w:val="0"/>
      <w:divBdr>
        <w:top w:val="none" w:sz="0" w:space="0" w:color="auto"/>
        <w:left w:val="none" w:sz="0" w:space="0" w:color="auto"/>
        <w:bottom w:val="none" w:sz="0" w:space="0" w:color="auto"/>
        <w:right w:val="none" w:sz="0" w:space="0" w:color="auto"/>
      </w:divBdr>
    </w:div>
    <w:div w:id="468131045">
      <w:bodyDiv w:val="1"/>
      <w:marLeft w:val="0"/>
      <w:marRight w:val="0"/>
      <w:marTop w:val="0"/>
      <w:marBottom w:val="0"/>
      <w:divBdr>
        <w:top w:val="none" w:sz="0" w:space="0" w:color="auto"/>
        <w:left w:val="none" w:sz="0" w:space="0" w:color="auto"/>
        <w:bottom w:val="none" w:sz="0" w:space="0" w:color="auto"/>
        <w:right w:val="none" w:sz="0" w:space="0" w:color="auto"/>
      </w:divBdr>
    </w:div>
    <w:div w:id="538738234">
      <w:bodyDiv w:val="1"/>
      <w:marLeft w:val="0"/>
      <w:marRight w:val="0"/>
      <w:marTop w:val="0"/>
      <w:marBottom w:val="0"/>
      <w:divBdr>
        <w:top w:val="none" w:sz="0" w:space="0" w:color="auto"/>
        <w:left w:val="none" w:sz="0" w:space="0" w:color="auto"/>
        <w:bottom w:val="none" w:sz="0" w:space="0" w:color="auto"/>
        <w:right w:val="none" w:sz="0" w:space="0" w:color="auto"/>
      </w:divBdr>
    </w:div>
    <w:div w:id="602108868">
      <w:bodyDiv w:val="1"/>
      <w:marLeft w:val="0"/>
      <w:marRight w:val="0"/>
      <w:marTop w:val="0"/>
      <w:marBottom w:val="0"/>
      <w:divBdr>
        <w:top w:val="none" w:sz="0" w:space="0" w:color="auto"/>
        <w:left w:val="none" w:sz="0" w:space="0" w:color="auto"/>
        <w:bottom w:val="none" w:sz="0" w:space="0" w:color="auto"/>
        <w:right w:val="none" w:sz="0" w:space="0" w:color="auto"/>
      </w:divBdr>
    </w:div>
    <w:div w:id="621307938">
      <w:bodyDiv w:val="1"/>
      <w:marLeft w:val="0"/>
      <w:marRight w:val="0"/>
      <w:marTop w:val="0"/>
      <w:marBottom w:val="0"/>
      <w:divBdr>
        <w:top w:val="none" w:sz="0" w:space="0" w:color="auto"/>
        <w:left w:val="none" w:sz="0" w:space="0" w:color="auto"/>
        <w:bottom w:val="none" w:sz="0" w:space="0" w:color="auto"/>
        <w:right w:val="none" w:sz="0" w:space="0" w:color="auto"/>
      </w:divBdr>
    </w:div>
    <w:div w:id="707030239">
      <w:bodyDiv w:val="1"/>
      <w:marLeft w:val="0"/>
      <w:marRight w:val="0"/>
      <w:marTop w:val="0"/>
      <w:marBottom w:val="0"/>
      <w:divBdr>
        <w:top w:val="none" w:sz="0" w:space="0" w:color="auto"/>
        <w:left w:val="none" w:sz="0" w:space="0" w:color="auto"/>
        <w:bottom w:val="none" w:sz="0" w:space="0" w:color="auto"/>
        <w:right w:val="none" w:sz="0" w:space="0" w:color="auto"/>
      </w:divBdr>
    </w:div>
    <w:div w:id="723068669">
      <w:bodyDiv w:val="1"/>
      <w:marLeft w:val="0"/>
      <w:marRight w:val="0"/>
      <w:marTop w:val="0"/>
      <w:marBottom w:val="0"/>
      <w:divBdr>
        <w:top w:val="none" w:sz="0" w:space="0" w:color="auto"/>
        <w:left w:val="none" w:sz="0" w:space="0" w:color="auto"/>
        <w:bottom w:val="none" w:sz="0" w:space="0" w:color="auto"/>
        <w:right w:val="none" w:sz="0" w:space="0" w:color="auto"/>
      </w:divBdr>
    </w:div>
    <w:div w:id="879584690">
      <w:bodyDiv w:val="1"/>
      <w:marLeft w:val="0"/>
      <w:marRight w:val="0"/>
      <w:marTop w:val="0"/>
      <w:marBottom w:val="0"/>
      <w:divBdr>
        <w:top w:val="none" w:sz="0" w:space="0" w:color="auto"/>
        <w:left w:val="none" w:sz="0" w:space="0" w:color="auto"/>
        <w:bottom w:val="none" w:sz="0" w:space="0" w:color="auto"/>
        <w:right w:val="none" w:sz="0" w:space="0" w:color="auto"/>
      </w:divBdr>
    </w:div>
    <w:div w:id="928464870">
      <w:bodyDiv w:val="1"/>
      <w:marLeft w:val="0"/>
      <w:marRight w:val="0"/>
      <w:marTop w:val="0"/>
      <w:marBottom w:val="0"/>
      <w:divBdr>
        <w:top w:val="none" w:sz="0" w:space="0" w:color="auto"/>
        <w:left w:val="none" w:sz="0" w:space="0" w:color="auto"/>
        <w:bottom w:val="none" w:sz="0" w:space="0" w:color="auto"/>
        <w:right w:val="none" w:sz="0" w:space="0" w:color="auto"/>
      </w:divBdr>
    </w:div>
    <w:div w:id="935409087">
      <w:bodyDiv w:val="1"/>
      <w:marLeft w:val="0"/>
      <w:marRight w:val="0"/>
      <w:marTop w:val="0"/>
      <w:marBottom w:val="0"/>
      <w:divBdr>
        <w:top w:val="none" w:sz="0" w:space="0" w:color="auto"/>
        <w:left w:val="none" w:sz="0" w:space="0" w:color="auto"/>
        <w:bottom w:val="none" w:sz="0" w:space="0" w:color="auto"/>
        <w:right w:val="none" w:sz="0" w:space="0" w:color="auto"/>
      </w:divBdr>
    </w:div>
    <w:div w:id="1035807607">
      <w:bodyDiv w:val="1"/>
      <w:marLeft w:val="0"/>
      <w:marRight w:val="0"/>
      <w:marTop w:val="0"/>
      <w:marBottom w:val="0"/>
      <w:divBdr>
        <w:top w:val="none" w:sz="0" w:space="0" w:color="auto"/>
        <w:left w:val="none" w:sz="0" w:space="0" w:color="auto"/>
        <w:bottom w:val="none" w:sz="0" w:space="0" w:color="auto"/>
        <w:right w:val="none" w:sz="0" w:space="0" w:color="auto"/>
      </w:divBdr>
    </w:div>
    <w:div w:id="1071150887">
      <w:bodyDiv w:val="1"/>
      <w:marLeft w:val="0"/>
      <w:marRight w:val="0"/>
      <w:marTop w:val="0"/>
      <w:marBottom w:val="0"/>
      <w:divBdr>
        <w:top w:val="none" w:sz="0" w:space="0" w:color="auto"/>
        <w:left w:val="none" w:sz="0" w:space="0" w:color="auto"/>
        <w:bottom w:val="none" w:sz="0" w:space="0" w:color="auto"/>
        <w:right w:val="none" w:sz="0" w:space="0" w:color="auto"/>
      </w:divBdr>
    </w:div>
    <w:div w:id="1113985997">
      <w:bodyDiv w:val="1"/>
      <w:marLeft w:val="0"/>
      <w:marRight w:val="0"/>
      <w:marTop w:val="0"/>
      <w:marBottom w:val="0"/>
      <w:divBdr>
        <w:top w:val="none" w:sz="0" w:space="0" w:color="auto"/>
        <w:left w:val="none" w:sz="0" w:space="0" w:color="auto"/>
        <w:bottom w:val="none" w:sz="0" w:space="0" w:color="auto"/>
        <w:right w:val="none" w:sz="0" w:space="0" w:color="auto"/>
      </w:divBdr>
    </w:div>
    <w:div w:id="1118376804">
      <w:bodyDiv w:val="1"/>
      <w:marLeft w:val="0"/>
      <w:marRight w:val="0"/>
      <w:marTop w:val="0"/>
      <w:marBottom w:val="0"/>
      <w:divBdr>
        <w:top w:val="none" w:sz="0" w:space="0" w:color="auto"/>
        <w:left w:val="none" w:sz="0" w:space="0" w:color="auto"/>
        <w:bottom w:val="none" w:sz="0" w:space="0" w:color="auto"/>
        <w:right w:val="none" w:sz="0" w:space="0" w:color="auto"/>
      </w:divBdr>
    </w:div>
    <w:div w:id="1281692532">
      <w:bodyDiv w:val="1"/>
      <w:marLeft w:val="0"/>
      <w:marRight w:val="0"/>
      <w:marTop w:val="0"/>
      <w:marBottom w:val="0"/>
      <w:divBdr>
        <w:top w:val="none" w:sz="0" w:space="0" w:color="auto"/>
        <w:left w:val="none" w:sz="0" w:space="0" w:color="auto"/>
        <w:bottom w:val="none" w:sz="0" w:space="0" w:color="auto"/>
        <w:right w:val="none" w:sz="0" w:space="0" w:color="auto"/>
      </w:divBdr>
    </w:div>
    <w:div w:id="1301761528">
      <w:bodyDiv w:val="1"/>
      <w:marLeft w:val="0"/>
      <w:marRight w:val="0"/>
      <w:marTop w:val="0"/>
      <w:marBottom w:val="0"/>
      <w:divBdr>
        <w:top w:val="none" w:sz="0" w:space="0" w:color="auto"/>
        <w:left w:val="none" w:sz="0" w:space="0" w:color="auto"/>
        <w:bottom w:val="none" w:sz="0" w:space="0" w:color="auto"/>
        <w:right w:val="none" w:sz="0" w:space="0" w:color="auto"/>
      </w:divBdr>
    </w:div>
    <w:div w:id="1355377464">
      <w:bodyDiv w:val="1"/>
      <w:marLeft w:val="0"/>
      <w:marRight w:val="0"/>
      <w:marTop w:val="0"/>
      <w:marBottom w:val="0"/>
      <w:divBdr>
        <w:top w:val="none" w:sz="0" w:space="0" w:color="auto"/>
        <w:left w:val="none" w:sz="0" w:space="0" w:color="auto"/>
        <w:bottom w:val="none" w:sz="0" w:space="0" w:color="auto"/>
        <w:right w:val="none" w:sz="0" w:space="0" w:color="auto"/>
      </w:divBdr>
    </w:div>
    <w:div w:id="1399935164">
      <w:bodyDiv w:val="1"/>
      <w:marLeft w:val="0"/>
      <w:marRight w:val="0"/>
      <w:marTop w:val="0"/>
      <w:marBottom w:val="0"/>
      <w:divBdr>
        <w:top w:val="none" w:sz="0" w:space="0" w:color="auto"/>
        <w:left w:val="none" w:sz="0" w:space="0" w:color="auto"/>
        <w:bottom w:val="none" w:sz="0" w:space="0" w:color="auto"/>
        <w:right w:val="none" w:sz="0" w:space="0" w:color="auto"/>
      </w:divBdr>
    </w:div>
    <w:div w:id="1400905672">
      <w:bodyDiv w:val="1"/>
      <w:marLeft w:val="0"/>
      <w:marRight w:val="0"/>
      <w:marTop w:val="0"/>
      <w:marBottom w:val="0"/>
      <w:divBdr>
        <w:top w:val="none" w:sz="0" w:space="0" w:color="auto"/>
        <w:left w:val="none" w:sz="0" w:space="0" w:color="auto"/>
        <w:bottom w:val="none" w:sz="0" w:space="0" w:color="auto"/>
        <w:right w:val="none" w:sz="0" w:space="0" w:color="auto"/>
      </w:divBdr>
    </w:div>
    <w:div w:id="1438409648">
      <w:bodyDiv w:val="1"/>
      <w:marLeft w:val="0"/>
      <w:marRight w:val="0"/>
      <w:marTop w:val="0"/>
      <w:marBottom w:val="0"/>
      <w:divBdr>
        <w:top w:val="none" w:sz="0" w:space="0" w:color="auto"/>
        <w:left w:val="none" w:sz="0" w:space="0" w:color="auto"/>
        <w:bottom w:val="none" w:sz="0" w:space="0" w:color="auto"/>
        <w:right w:val="none" w:sz="0" w:space="0" w:color="auto"/>
      </w:divBdr>
    </w:div>
    <w:div w:id="1583182683">
      <w:bodyDiv w:val="1"/>
      <w:marLeft w:val="0"/>
      <w:marRight w:val="0"/>
      <w:marTop w:val="0"/>
      <w:marBottom w:val="0"/>
      <w:divBdr>
        <w:top w:val="none" w:sz="0" w:space="0" w:color="auto"/>
        <w:left w:val="none" w:sz="0" w:space="0" w:color="auto"/>
        <w:bottom w:val="none" w:sz="0" w:space="0" w:color="auto"/>
        <w:right w:val="none" w:sz="0" w:space="0" w:color="auto"/>
      </w:divBdr>
    </w:div>
    <w:div w:id="1612738600">
      <w:bodyDiv w:val="1"/>
      <w:marLeft w:val="0"/>
      <w:marRight w:val="0"/>
      <w:marTop w:val="0"/>
      <w:marBottom w:val="0"/>
      <w:divBdr>
        <w:top w:val="none" w:sz="0" w:space="0" w:color="auto"/>
        <w:left w:val="none" w:sz="0" w:space="0" w:color="auto"/>
        <w:bottom w:val="none" w:sz="0" w:space="0" w:color="auto"/>
        <w:right w:val="none" w:sz="0" w:space="0" w:color="auto"/>
      </w:divBdr>
    </w:div>
    <w:div w:id="1616787654">
      <w:bodyDiv w:val="1"/>
      <w:marLeft w:val="0"/>
      <w:marRight w:val="0"/>
      <w:marTop w:val="0"/>
      <w:marBottom w:val="0"/>
      <w:divBdr>
        <w:top w:val="none" w:sz="0" w:space="0" w:color="auto"/>
        <w:left w:val="none" w:sz="0" w:space="0" w:color="auto"/>
        <w:bottom w:val="none" w:sz="0" w:space="0" w:color="auto"/>
        <w:right w:val="none" w:sz="0" w:space="0" w:color="auto"/>
      </w:divBdr>
    </w:div>
    <w:div w:id="1667126791">
      <w:bodyDiv w:val="1"/>
      <w:marLeft w:val="0"/>
      <w:marRight w:val="0"/>
      <w:marTop w:val="0"/>
      <w:marBottom w:val="0"/>
      <w:divBdr>
        <w:top w:val="none" w:sz="0" w:space="0" w:color="auto"/>
        <w:left w:val="none" w:sz="0" w:space="0" w:color="auto"/>
        <w:bottom w:val="none" w:sz="0" w:space="0" w:color="auto"/>
        <w:right w:val="none" w:sz="0" w:space="0" w:color="auto"/>
      </w:divBdr>
    </w:div>
    <w:div w:id="1693721971">
      <w:bodyDiv w:val="1"/>
      <w:marLeft w:val="0"/>
      <w:marRight w:val="0"/>
      <w:marTop w:val="0"/>
      <w:marBottom w:val="0"/>
      <w:divBdr>
        <w:top w:val="none" w:sz="0" w:space="0" w:color="auto"/>
        <w:left w:val="none" w:sz="0" w:space="0" w:color="auto"/>
        <w:bottom w:val="none" w:sz="0" w:space="0" w:color="auto"/>
        <w:right w:val="none" w:sz="0" w:space="0" w:color="auto"/>
      </w:divBdr>
    </w:div>
    <w:div w:id="1849637179">
      <w:bodyDiv w:val="1"/>
      <w:marLeft w:val="0"/>
      <w:marRight w:val="0"/>
      <w:marTop w:val="0"/>
      <w:marBottom w:val="0"/>
      <w:divBdr>
        <w:top w:val="none" w:sz="0" w:space="0" w:color="auto"/>
        <w:left w:val="none" w:sz="0" w:space="0" w:color="auto"/>
        <w:bottom w:val="none" w:sz="0" w:space="0" w:color="auto"/>
        <w:right w:val="none" w:sz="0" w:space="0" w:color="auto"/>
      </w:divBdr>
    </w:div>
    <w:div w:id="2109738975">
      <w:bodyDiv w:val="1"/>
      <w:marLeft w:val="0"/>
      <w:marRight w:val="0"/>
      <w:marTop w:val="0"/>
      <w:marBottom w:val="0"/>
      <w:divBdr>
        <w:top w:val="none" w:sz="0" w:space="0" w:color="auto"/>
        <w:left w:val="none" w:sz="0" w:space="0" w:color="auto"/>
        <w:bottom w:val="none" w:sz="0" w:space="0" w:color="auto"/>
        <w:right w:val="none" w:sz="0" w:space="0" w:color="auto"/>
      </w:divBdr>
    </w:div>
    <w:div w:id="21473536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2D9F2-140E-4B0E-B828-02C9D8AF6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18</Pages>
  <Words>2640</Words>
  <Characters>14522</Characters>
  <Application>Microsoft Office Word</Application>
  <DocSecurity>0</DocSecurity>
  <Lines>121</Lines>
  <Paragraphs>34</Paragraphs>
  <ScaleCrop>false</ScaleCrop>
  <HeadingPairs>
    <vt:vector size="2" baseType="variant">
      <vt:variant>
        <vt:lpstr>Titre</vt:lpstr>
      </vt:variant>
      <vt:variant>
        <vt:i4>1</vt:i4>
      </vt:variant>
    </vt:vector>
  </HeadingPairs>
  <TitlesOfParts>
    <vt:vector size="1" baseType="lpstr">
      <vt:lpstr>CAHIER DES CLAUSES TECHNIQUES APPLICABLES</vt:lpstr>
    </vt:vector>
  </TitlesOfParts>
  <Company>Douane</Company>
  <LinksUpToDate>false</LinksUpToDate>
  <CharactersWithSpaces>17128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CAHIER DES CLAUSES TECHNIQUES APPLICABLES</dc:title>
  <dc:subject/>
  <dc:creator>DOSSO Kadidjatou</dc:creator>
  <dc:description/>
  <cp:lastModifiedBy>COIC Christophe</cp:lastModifiedBy>
  <cp:revision>12</cp:revision>
  <cp:lastPrinted>2026-04-09T08:47:00Z</cp:lastPrinted>
  <dcterms:created xsi:type="dcterms:W3CDTF">2026-04-08T11:01:00Z</dcterms:created>
  <dcterms:modified xsi:type="dcterms:W3CDTF">2026-04-10T09:18:00Z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